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39B8A" w14:textId="77777777" w:rsidR="00AA0C18" w:rsidRPr="002F2D0F" w:rsidRDefault="001E1398" w:rsidP="001E1398">
      <w:pPr>
        <w:jc w:val="center"/>
        <w:rPr>
          <w:rFonts w:ascii="Arial" w:hAnsi="Arial" w:cs="Arial"/>
        </w:rPr>
      </w:pPr>
      <w:bookmarkStart w:id="0" w:name="_GoBack"/>
      <w:bookmarkEnd w:id="0"/>
      <w:r w:rsidRPr="002F2D0F">
        <w:rPr>
          <w:rFonts w:ascii="Arial" w:hAnsi="Arial" w:cs="Arial"/>
        </w:rPr>
        <w:t>NEW VICTORIA HOSPITAL</w:t>
      </w:r>
    </w:p>
    <w:p w14:paraId="60A2ACA3" w14:textId="77777777"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14:paraId="4DC47727" w14:textId="77777777" w:rsidTr="00653D4F">
        <w:tc>
          <w:tcPr>
            <w:tcW w:w="9242" w:type="dxa"/>
            <w:shd w:val="clear" w:color="auto" w:fill="7F7F7F" w:themeFill="text1" w:themeFillTint="80"/>
          </w:tcPr>
          <w:p w14:paraId="5BC5C932" w14:textId="77777777"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14:paraId="1C68AB81" w14:textId="77777777" w:rsidTr="001E1398">
        <w:tc>
          <w:tcPr>
            <w:tcW w:w="9242" w:type="dxa"/>
            <w:shd w:val="clear" w:color="auto" w:fill="D9D9D9" w:themeFill="background1" w:themeFillShade="D9"/>
          </w:tcPr>
          <w:p w14:paraId="051BF3E8"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14:paraId="070DBA65" w14:textId="77777777" w:rsidTr="001E1398">
        <w:tc>
          <w:tcPr>
            <w:tcW w:w="9242" w:type="dxa"/>
          </w:tcPr>
          <w:p w14:paraId="76882B62" w14:textId="77777777" w:rsidR="002F2D0F" w:rsidRDefault="002F2D0F" w:rsidP="001E1398">
            <w:pPr>
              <w:jc w:val="both"/>
              <w:rPr>
                <w:rFonts w:ascii="Arial" w:hAnsi="Arial" w:cs="Arial"/>
              </w:rPr>
            </w:pPr>
          </w:p>
          <w:p w14:paraId="60F53F4B" w14:textId="00587E81" w:rsidR="001E1398" w:rsidRPr="00DC29DC" w:rsidRDefault="001E1398" w:rsidP="001E1398">
            <w:pPr>
              <w:jc w:val="both"/>
              <w:rPr>
                <w:rFonts w:ascii="Arial" w:hAnsi="Arial" w:cs="Arial"/>
              </w:rPr>
            </w:pPr>
            <w:r w:rsidRPr="00DC29DC">
              <w:rPr>
                <w:rFonts w:ascii="Arial" w:hAnsi="Arial" w:cs="Arial"/>
              </w:rPr>
              <w:t>Post/Title:</w:t>
            </w:r>
            <w:r w:rsidR="00EC69A7">
              <w:rPr>
                <w:rFonts w:ascii="Arial" w:hAnsi="Arial" w:cs="Arial"/>
              </w:rPr>
              <w:t xml:space="preserve">  Pharmacy </w:t>
            </w:r>
            <w:r w:rsidR="00AA6D10">
              <w:rPr>
                <w:rFonts w:ascii="Arial" w:hAnsi="Arial" w:cs="Arial"/>
              </w:rPr>
              <w:t>Assistant</w:t>
            </w:r>
          </w:p>
          <w:p w14:paraId="3B8A0147" w14:textId="77777777" w:rsidR="002F2D0F" w:rsidRDefault="002F2D0F" w:rsidP="001E1398">
            <w:pPr>
              <w:jc w:val="both"/>
              <w:rPr>
                <w:rFonts w:ascii="Arial" w:hAnsi="Arial" w:cs="Arial"/>
              </w:rPr>
            </w:pPr>
          </w:p>
          <w:p w14:paraId="385FE340" w14:textId="27B8F322" w:rsidR="001E1398" w:rsidRPr="00DC29DC" w:rsidRDefault="001E1398" w:rsidP="001E1398">
            <w:pPr>
              <w:jc w:val="both"/>
              <w:rPr>
                <w:rFonts w:ascii="Arial" w:hAnsi="Arial" w:cs="Arial"/>
              </w:rPr>
            </w:pPr>
            <w:r w:rsidRPr="00DC29DC">
              <w:rPr>
                <w:rFonts w:ascii="Arial" w:hAnsi="Arial" w:cs="Arial"/>
              </w:rPr>
              <w:t>Responsible To:</w:t>
            </w:r>
            <w:r w:rsidR="00EC69A7">
              <w:rPr>
                <w:rFonts w:ascii="Arial" w:hAnsi="Arial" w:cs="Arial"/>
              </w:rPr>
              <w:t xml:space="preserve"> </w:t>
            </w:r>
            <w:r w:rsidR="001F7D7B">
              <w:rPr>
                <w:rFonts w:ascii="Arial" w:hAnsi="Arial" w:cs="Arial"/>
              </w:rPr>
              <w:t>Chief Pharmacist</w:t>
            </w:r>
          </w:p>
          <w:p w14:paraId="519DDBA6" w14:textId="77777777" w:rsidR="002F2D0F" w:rsidRDefault="002F2D0F" w:rsidP="001E1398">
            <w:pPr>
              <w:jc w:val="both"/>
              <w:rPr>
                <w:rFonts w:ascii="Arial" w:hAnsi="Arial" w:cs="Arial"/>
              </w:rPr>
            </w:pPr>
          </w:p>
          <w:p w14:paraId="3000617F" w14:textId="77777777" w:rsidR="001E1398" w:rsidRDefault="001E1398" w:rsidP="001E1398">
            <w:pPr>
              <w:jc w:val="both"/>
              <w:rPr>
                <w:rFonts w:ascii="Arial" w:hAnsi="Arial" w:cs="Arial"/>
              </w:rPr>
            </w:pPr>
            <w:r w:rsidRPr="00DC29DC">
              <w:rPr>
                <w:rFonts w:ascii="Arial" w:hAnsi="Arial" w:cs="Arial"/>
              </w:rPr>
              <w:t xml:space="preserve">Accountable To: </w:t>
            </w:r>
            <w:r w:rsidR="00EC69A7">
              <w:rPr>
                <w:rFonts w:ascii="Arial" w:hAnsi="Arial" w:cs="Arial"/>
              </w:rPr>
              <w:t>Director of Clinical Services</w:t>
            </w:r>
          </w:p>
          <w:p w14:paraId="19A91816" w14:textId="77777777" w:rsidR="002F2D0F" w:rsidRPr="00DC29DC" w:rsidRDefault="002F2D0F" w:rsidP="001E1398">
            <w:pPr>
              <w:jc w:val="both"/>
              <w:rPr>
                <w:rFonts w:ascii="Arial" w:hAnsi="Arial" w:cs="Arial"/>
              </w:rPr>
            </w:pPr>
          </w:p>
        </w:tc>
      </w:tr>
      <w:tr w:rsidR="001E1398" w:rsidRPr="00DC29DC" w14:paraId="094FC8DB" w14:textId="77777777" w:rsidTr="005B7553">
        <w:tc>
          <w:tcPr>
            <w:tcW w:w="9242" w:type="dxa"/>
            <w:shd w:val="clear" w:color="auto" w:fill="D9D9D9" w:themeFill="background1" w:themeFillShade="D9"/>
          </w:tcPr>
          <w:p w14:paraId="34B46339"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14:paraId="074F53D5" w14:textId="77777777"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14:paraId="77576901" w14:textId="77777777" w:rsidTr="001E1398">
        <w:tc>
          <w:tcPr>
            <w:tcW w:w="9242" w:type="dxa"/>
          </w:tcPr>
          <w:p w14:paraId="7882D540" w14:textId="77777777" w:rsidR="00A571AE" w:rsidRDefault="00A571AE" w:rsidP="00A571AE">
            <w:pPr>
              <w:autoSpaceDE w:val="0"/>
              <w:autoSpaceDN w:val="0"/>
              <w:adjustRightInd w:val="0"/>
              <w:rPr>
                <w:rFonts w:ascii="Arial" w:eastAsia="Times New Roman" w:hAnsi="Arial" w:cs="Arial"/>
                <w:color w:val="000000" w:themeColor="text1"/>
                <w:lang w:eastAsia="en-GB"/>
              </w:rPr>
            </w:pPr>
          </w:p>
          <w:p w14:paraId="4B3B7F8F" w14:textId="2E14C683" w:rsidR="00056BEA" w:rsidRPr="00B74FE1" w:rsidRDefault="00BC615B" w:rsidP="00A571AE">
            <w:pPr>
              <w:autoSpaceDE w:val="0"/>
              <w:autoSpaceDN w:val="0"/>
              <w:adjustRightInd w:val="0"/>
              <w:rPr>
                <w:rFonts w:ascii="Arial" w:eastAsia="Times New Roman" w:hAnsi="Arial" w:cs="Arial"/>
                <w:lang w:eastAsia="en-GB"/>
              </w:rPr>
            </w:pPr>
            <w:r w:rsidRPr="00A571AE">
              <w:rPr>
                <w:rFonts w:ascii="Arial" w:eastAsia="Times New Roman" w:hAnsi="Arial" w:cs="Arial"/>
                <w:color w:val="000000" w:themeColor="text1"/>
                <w:lang w:eastAsia="en-GB"/>
              </w:rPr>
              <w:t xml:space="preserve">The post holder will </w:t>
            </w:r>
            <w:r w:rsidR="00AA6D10" w:rsidRPr="00A571AE">
              <w:rPr>
                <w:rFonts w:ascii="Arial" w:eastAsia="Times New Roman" w:hAnsi="Arial" w:cs="Arial"/>
                <w:color w:val="000000" w:themeColor="text1"/>
                <w:lang w:eastAsia="en-GB"/>
              </w:rPr>
              <w:t>support the Pharmacists and Pharmacy Technicians in delivery of</w:t>
            </w:r>
            <w:r w:rsidRPr="00A571AE">
              <w:rPr>
                <w:rFonts w:ascii="Arial" w:eastAsia="Times New Roman" w:hAnsi="Arial" w:cs="Arial"/>
                <w:color w:val="000000" w:themeColor="text1"/>
                <w:lang w:eastAsia="en-GB"/>
              </w:rPr>
              <w:t xml:space="preserve"> a comprehensive </w:t>
            </w:r>
            <w:r w:rsidR="00A225E4" w:rsidRPr="00A571AE">
              <w:rPr>
                <w:rFonts w:ascii="Arial" w:eastAsia="Times New Roman" w:hAnsi="Arial" w:cs="Arial"/>
                <w:color w:val="000000" w:themeColor="text1"/>
                <w:lang w:eastAsia="en-GB"/>
              </w:rPr>
              <w:t xml:space="preserve">medicines management </w:t>
            </w:r>
            <w:r w:rsidRPr="00A571AE">
              <w:rPr>
                <w:rFonts w:ascii="Arial" w:eastAsia="Times New Roman" w:hAnsi="Arial" w:cs="Arial"/>
                <w:color w:val="000000" w:themeColor="text1"/>
                <w:lang w:eastAsia="en-GB"/>
              </w:rPr>
              <w:t>service to New Victoria Hospital</w:t>
            </w:r>
            <w:r w:rsidR="00AA6D10" w:rsidRPr="00A571AE">
              <w:rPr>
                <w:rFonts w:ascii="Arial" w:eastAsia="Times New Roman" w:hAnsi="Arial" w:cs="Arial"/>
                <w:color w:val="000000" w:themeColor="text1"/>
                <w:lang w:eastAsia="en-GB"/>
              </w:rPr>
              <w:t>.</w:t>
            </w:r>
            <w:r w:rsidR="00A571AE">
              <w:rPr>
                <w:rFonts w:ascii="Arial" w:eastAsia="Times New Roman" w:hAnsi="Arial" w:cs="Arial"/>
                <w:color w:val="000000" w:themeColor="text1"/>
                <w:lang w:eastAsia="en-GB"/>
              </w:rPr>
              <w:t xml:space="preserve"> </w:t>
            </w:r>
            <w:r w:rsidR="00FA2C19" w:rsidRPr="00A571AE">
              <w:rPr>
                <w:rFonts w:ascii="Arial" w:eastAsia="Times New Roman" w:hAnsi="Arial" w:cs="Arial"/>
                <w:color w:val="000000" w:themeColor="text1"/>
                <w:lang w:eastAsia="en-GB"/>
              </w:rPr>
              <w:t>The way in which this role supports the registered pharmacy professionals includes reception duties in the dispensary and clerical duties in</w:t>
            </w:r>
            <w:r w:rsidR="00857E46" w:rsidRPr="00A571AE">
              <w:rPr>
                <w:rFonts w:ascii="Arial" w:eastAsia="Times New Roman" w:hAnsi="Arial" w:cs="Arial"/>
                <w:color w:val="000000" w:themeColor="text1"/>
                <w:lang w:eastAsia="en-GB"/>
              </w:rPr>
              <w:t xml:space="preserve"> any area of</w:t>
            </w:r>
            <w:r w:rsidR="00FA2C19" w:rsidRPr="00A571AE">
              <w:rPr>
                <w:rFonts w:ascii="Arial" w:eastAsia="Times New Roman" w:hAnsi="Arial" w:cs="Arial"/>
                <w:color w:val="000000" w:themeColor="text1"/>
                <w:lang w:eastAsia="en-GB"/>
              </w:rPr>
              <w:t xml:space="preserve"> medicines management; assembly of prescribed items (including </w:t>
            </w:r>
            <w:r w:rsidR="00B74FE1" w:rsidRPr="00A571AE">
              <w:rPr>
                <w:rFonts w:ascii="Arial" w:eastAsia="Times New Roman" w:hAnsi="Arial" w:cs="Arial"/>
                <w:color w:val="000000" w:themeColor="text1"/>
                <w:lang w:eastAsia="en-GB"/>
              </w:rPr>
              <w:t xml:space="preserve">packing medicines, </w:t>
            </w:r>
            <w:r w:rsidR="00FA2C19" w:rsidRPr="00A571AE">
              <w:rPr>
                <w:rFonts w:ascii="Arial" w:eastAsia="Times New Roman" w:hAnsi="Arial" w:cs="Arial"/>
                <w:color w:val="000000" w:themeColor="text1"/>
                <w:lang w:eastAsia="en-GB"/>
              </w:rPr>
              <w:t>generation of labels</w:t>
            </w:r>
            <w:r w:rsidR="00B74FE1" w:rsidRPr="00A571AE">
              <w:rPr>
                <w:rFonts w:ascii="Arial" w:eastAsia="Times New Roman" w:hAnsi="Arial" w:cs="Arial"/>
                <w:color w:val="000000" w:themeColor="text1"/>
                <w:lang w:eastAsia="en-GB"/>
              </w:rPr>
              <w:t xml:space="preserve"> and interactions with patients</w:t>
            </w:r>
            <w:r w:rsidR="00FA2C19" w:rsidRPr="00A571AE">
              <w:rPr>
                <w:rFonts w:ascii="Arial" w:eastAsia="Times New Roman" w:hAnsi="Arial" w:cs="Arial"/>
                <w:color w:val="000000" w:themeColor="text1"/>
                <w:lang w:eastAsia="en-GB"/>
              </w:rPr>
              <w:t>); ordering, receiving and storing of pharmaceutical stock</w:t>
            </w:r>
            <w:r w:rsidR="00B74FE1" w:rsidRPr="00A571AE">
              <w:rPr>
                <w:rFonts w:ascii="Arial" w:eastAsia="Times New Roman" w:hAnsi="Arial" w:cs="Arial"/>
                <w:color w:val="000000" w:themeColor="text1"/>
                <w:lang w:eastAsia="en-GB"/>
              </w:rPr>
              <w:t xml:space="preserve"> to meet demand</w:t>
            </w:r>
            <w:r w:rsidR="00FA2C19" w:rsidRPr="00A571AE">
              <w:rPr>
                <w:rFonts w:ascii="Arial" w:eastAsia="Times New Roman" w:hAnsi="Arial" w:cs="Arial"/>
                <w:color w:val="000000" w:themeColor="text1"/>
                <w:lang w:eastAsia="en-GB"/>
              </w:rPr>
              <w:t>; and packing and supply of pharmaceutical stock to wards and departments</w:t>
            </w:r>
            <w:r w:rsidR="00B74FE1" w:rsidRPr="00A571AE">
              <w:rPr>
                <w:rFonts w:ascii="Arial" w:eastAsia="Times New Roman" w:hAnsi="Arial" w:cs="Arial"/>
                <w:color w:val="000000" w:themeColor="text1"/>
                <w:lang w:eastAsia="en-GB"/>
              </w:rPr>
              <w:t xml:space="preserve"> through top-up process</w:t>
            </w:r>
            <w:r w:rsidR="00FA2C19" w:rsidRPr="00A571AE">
              <w:rPr>
                <w:rFonts w:ascii="Arial" w:eastAsia="Times New Roman" w:hAnsi="Arial" w:cs="Arial"/>
                <w:color w:val="000000" w:themeColor="text1"/>
                <w:lang w:eastAsia="en-GB"/>
              </w:rPr>
              <w:t>.</w:t>
            </w:r>
            <w:r w:rsidR="00B74FE1" w:rsidRPr="00A571AE">
              <w:rPr>
                <w:rFonts w:ascii="Arial" w:eastAsia="Times New Roman" w:hAnsi="Arial" w:cs="Arial"/>
                <w:color w:val="000000" w:themeColor="text1"/>
                <w:lang w:eastAsia="en-GB"/>
              </w:rPr>
              <w:t xml:space="preserve"> Maintains all relevant records for processes.</w:t>
            </w:r>
          </w:p>
          <w:p w14:paraId="0D119A41" w14:textId="77777777" w:rsidR="00F81E37" w:rsidRPr="00056BEA" w:rsidRDefault="00F81E37" w:rsidP="00A571AE">
            <w:pPr>
              <w:autoSpaceDE w:val="0"/>
              <w:autoSpaceDN w:val="0"/>
              <w:adjustRightInd w:val="0"/>
              <w:ind w:left="360"/>
              <w:rPr>
                <w:rFonts w:ascii="Arial" w:hAnsi="Arial" w:cs="Arial"/>
                <w:b/>
              </w:rPr>
            </w:pPr>
          </w:p>
        </w:tc>
      </w:tr>
      <w:tr w:rsidR="001E1398" w:rsidRPr="00DC29DC" w14:paraId="34D0C304" w14:textId="77777777" w:rsidTr="005B7553">
        <w:tc>
          <w:tcPr>
            <w:tcW w:w="9242" w:type="dxa"/>
            <w:shd w:val="clear" w:color="auto" w:fill="D9D9D9" w:themeFill="background1" w:themeFillShade="D9"/>
          </w:tcPr>
          <w:p w14:paraId="6F6450CF"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14:paraId="767D025E" w14:textId="77777777"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14:paraId="166C4329" w14:textId="77777777" w:rsidTr="001E1398">
        <w:tc>
          <w:tcPr>
            <w:tcW w:w="9242" w:type="dxa"/>
          </w:tcPr>
          <w:p w14:paraId="4E3BE7D1" w14:textId="77777777" w:rsidR="00A571AE" w:rsidRDefault="00A571AE" w:rsidP="00BC615B">
            <w:pPr>
              <w:autoSpaceDE w:val="0"/>
              <w:autoSpaceDN w:val="0"/>
              <w:adjustRightInd w:val="0"/>
              <w:rPr>
                <w:rFonts w:ascii="Arial" w:eastAsia="Times New Roman" w:hAnsi="Arial" w:cs="Arial"/>
                <w:color w:val="000000" w:themeColor="text1"/>
                <w:lang w:eastAsia="en-GB"/>
              </w:rPr>
            </w:pPr>
          </w:p>
          <w:p w14:paraId="47D63576" w14:textId="415A4C85" w:rsidR="00BC615B" w:rsidRPr="00BC615B" w:rsidRDefault="00BC615B" w:rsidP="00BC615B">
            <w:pPr>
              <w:autoSpaceDE w:val="0"/>
              <w:autoSpaceDN w:val="0"/>
              <w:adjustRightInd w:val="0"/>
              <w:rPr>
                <w:rFonts w:ascii="Arial" w:eastAsia="Times New Roman" w:hAnsi="Arial" w:cs="Arial"/>
                <w:lang w:eastAsia="en-GB"/>
              </w:rPr>
            </w:pPr>
            <w:r w:rsidRPr="00A571AE">
              <w:rPr>
                <w:rFonts w:ascii="Arial" w:eastAsia="Times New Roman" w:hAnsi="Arial" w:cs="Arial"/>
                <w:color w:val="000000" w:themeColor="text1"/>
                <w:lang w:eastAsia="en-GB"/>
              </w:rPr>
              <w:t xml:space="preserve">To </w:t>
            </w:r>
            <w:r w:rsidR="00B74FE1" w:rsidRPr="00A571AE">
              <w:rPr>
                <w:rFonts w:ascii="Arial" w:eastAsia="Times New Roman" w:hAnsi="Arial" w:cs="Arial"/>
                <w:color w:val="000000" w:themeColor="text1"/>
                <w:lang w:eastAsia="en-GB"/>
              </w:rPr>
              <w:t>support</w:t>
            </w:r>
            <w:r w:rsidRPr="00A571AE">
              <w:rPr>
                <w:rFonts w:ascii="Arial" w:eastAsia="Times New Roman" w:hAnsi="Arial" w:cs="Arial"/>
                <w:color w:val="000000" w:themeColor="text1"/>
                <w:lang w:eastAsia="en-GB"/>
              </w:rPr>
              <w:t xml:space="preserve"> professional </w:t>
            </w:r>
            <w:r w:rsidR="00A002FB" w:rsidRPr="00A571AE">
              <w:rPr>
                <w:rFonts w:ascii="Arial" w:eastAsia="Times New Roman" w:hAnsi="Arial" w:cs="Arial"/>
                <w:color w:val="000000" w:themeColor="text1"/>
                <w:lang w:eastAsia="en-GB"/>
              </w:rPr>
              <w:t>medicines management</w:t>
            </w:r>
            <w:r w:rsidRPr="00A571AE">
              <w:rPr>
                <w:rFonts w:ascii="Arial" w:eastAsia="Times New Roman" w:hAnsi="Arial" w:cs="Arial"/>
                <w:color w:val="000000" w:themeColor="text1"/>
                <w:lang w:eastAsia="en-GB"/>
              </w:rPr>
              <w:t xml:space="preserve"> service</w:t>
            </w:r>
            <w:r w:rsidR="002F79AB" w:rsidRPr="00A571AE">
              <w:rPr>
                <w:rFonts w:ascii="Arial" w:eastAsia="Times New Roman" w:hAnsi="Arial" w:cs="Arial"/>
                <w:color w:val="000000" w:themeColor="text1"/>
                <w:lang w:eastAsia="en-GB"/>
              </w:rPr>
              <w:t xml:space="preserve"> across the Hospital and</w:t>
            </w:r>
            <w:r w:rsidRPr="00A571AE">
              <w:rPr>
                <w:rFonts w:ascii="Arial" w:eastAsia="Times New Roman" w:hAnsi="Arial" w:cs="Arial"/>
                <w:color w:val="000000" w:themeColor="text1"/>
                <w:lang w:eastAsia="en-GB"/>
              </w:rPr>
              <w:t xml:space="preserve"> participate in the work of the dispensary.</w:t>
            </w:r>
            <w:r w:rsidR="00B74FE1" w:rsidRPr="00A571AE">
              <w:rPr>
                <w:rFonts w:ascii="Arial" w:eastAsia="Times New Roman" w:hAnsi="Arial" w:cs="Arial"/>
                <w:color w:val="000000" w:themeColor="text1"/>
                <w:lang w:eastAsia="en-GB"/>
              </w:rPr>
              <w:t xml:space="preserve"> </w:t>
            </w:r>
            <w:r w:rsidRPr="00A571AE">
              <w:rPr>
                <w:rFonts w:ascii="Arial" w:eastAsia="Times New Roman" w:hAnsi="Arial" w:cs="Arial"/>
                <w:color w:val="000000" w:themeColor="text1"/>
                <w:lang w:eastAsia="en-GB"/>
              </w:rPr>
              <w:t>To ensure patients and staff receive polite assistance in a timely manner, liaising efficiently with medical and other hospital staff</w:t>
            </w:r>
            <w:r w:rsidRPr="00BC615B">
              <w:rPr>
                <w:rFonts w:ascii="Arial" w:eastAsia="Times New Roman" w:hAnsi="Arial" w:cs="Arial"/>
                <w:lang w:eastAsia="en-GB"/>
              </w:rPr>
              <w:t>.</w:t>
            </w:r>
          </w:p>
          <w:p w14:paraId="7FCDD4DE" w14:textId="77777777" w:rsidR="00F81E37" w:rsidRPr="00DC29DC" w:rsidRDefault="00F81E37" w:rsidP="001E1398">
            <w:pPr>
              <w:jc w:val="both"/>
              <w:rPr>
                <w:rFonts w:ascii="Arial" w:hAnsi="Arial" w:cs="Arial"/>
                <w:b/>
              </w:rPr>
            </w:pPr>
          </w:p>
        </w:tc>
      </w:tr>
      <w:tr w:rsidR="001E1398" w:rsidRPr="00DC29DC" w14:paraId="16819257" w14:textId="77777777" w:rsidTr="005B7553">
        <w:tc>
          <w:tcPr>
            <w:tcW w:w="9242" w:type="dxa"/>
            <w:shd w:val="clear" w:color="auto" w:fill="D9D9D9" w:themeFill="background1" w:themeFillShade="D9"/>
          </w:tcPr>
          <w:p w14:paraId="52592EC5" w14:textId="77777777" w:rsidR="001E1398" w:rsidRPr="00810841" w:rsidRDefault="001E1398" w:rsidP="001E1398">
            <w:pPr>
              <w:pStyle w:val="ListParagraph"/>
              <w:numPr>
                <w:ilvl w:val="0"/>
                <w:numId w:val="1"/>
              </w:numPr>
              <w:jc w:val="both"/>
              <w:rPr>
                <w:rFonts w:ascii="Arial" w:hAnsi="Arial" w:cs="Arial"/>
                <w:b/>
              </w:rPr>
            </w:pPr>
            <w:r w:rsidRPr="00810841">
              <w:rPr>
                <w:rFonts w:ascii="Arial" w:hAnsi="Arial" w:cs="Arial"/>
                <w:b/>
              </w:rPr>
              <w:t>Key Working Relationships</w:t>
            </w:r>
          </w:p>
          <w:p w14:paraId="42642238" w14:textId="77777777" w:rsidR="001E1398" w:rsidRPr="00056BEA" w:rsidRDefault="001E1398" w:rsidP="001E1398">
            <w:pPr>
              <w:ind w:left="360"/>
              <w:jc w:val="both"/>
              <w:rPr>
                <w:rFonts w:ascii="Arial" w:hAnsi="Arial" w:cs="Arial"/>
              </w:rPr>
            </w:pPr>
            <w:r w:rsidRPr="00056BEA">
              <w:rPr>
                <w:rFonts w:ascii="Arial" w:hAnsi="Arial" w:cs="Arial"/>
              </w:rPr>
              <w:t>(The range of individuals and organisations the post holder has contact with, how regularly and for what purpose)</w:t>
            </w:r>
          </w:p>
        </w:tc>
      </w:tr>
      <w:tr w:rsidR="001E1398" w:rsidRPr="00DC29DC" w14:paraId="550E3E9E" w14:textId="77777777" w:rsidTr="001E1398">
        <w:tc>
          <w:tcPr>
            <w:tcW w:w="9242" w:type="dxa"/>
          </w:tcPr>
          <w:p w14:paraId="6B392898" w14:textId="77777777" w:rsidR="00A571AE" w:rsidRDefault="00A571AE" w:rsidP="00A571AE">
            <w:pPr>
              <w:pStyle w:val="ListParagraph"/>
              <w:ind w:left="360"/>
              <w:rPr>
                <w:rFonts w:ascii="Arial" w:hAnsi="Arial" w:cs="Arial"/>
                <w:color w:val="000000" w:themeColor="text1"/>
              </w:rPr>
            </w:pPr>
          </w:p>
          <w:p w14:paraId="4713B51C" w14:textId="7035EA46" w:rsidR="0040461F" w:rsidRPr="00A571AE" w:rsidRDefault="0040461F" w:rsidP="00275986">
            <w:pPr>
              <w:pStyle w:val="ListParagraph"/>
              <w:numPr>
                <w:ilvl w:val="0"/>
                <w:numId w:val="17"/>
              </w:numPr>
              <w:rPr>
                <w:rFonts w:ascii="Arial" w:hAnsi="Arial" w:cs="Arial"/>
                <w:color w:val="000000" w:themeColor="text1"/>
              </w:rPr>
            </w:pPr>
            <w:r w:rsidRPr="00A571AE">
              <w:rPr>
                <w:rFonts w:ascii="Arial" w:hAnsi="Arial" w:cs="Arial"/>
                <w:color w:val="000000" w:themeColor="text1"/>
              </w:rPr>
              <w:t>Service users of New Victoria Hospital in order to deliver person-centred care by understanding what is important to the individual (and carers where relevant) and adapting care to meet their needs.</w:t>
            </w:r>
          </w:p>
          <w:p w14:paraId="5A17CEBC" w14:textId="77777777" w:rsidR="0040461F" w:rsidRPr="00A571AE" w:rsidRDefault="0040461F" w:rsidP="0040461F">
            <w:pPr>
              <w:pStyle w:val="ListParagraph"/>
              <w:numPr>
                <w:ilvl w:val="0"/>
                <w:numId w:val="6"/>
              </w:numPr>
              <w:rPr>
                <w:rFonts w:ascii="Arial" w:hAnsi="Arial" w:cs="Arial"/>
                <w:color w:val="000000" w:themeColor="text1"/>
              </w:rPr>
            </w:pPr>
            <w:r w:rsidRPr="00A571AE">
              <w:rPr>
                <w:rFonts w:ascii="Arial" w:hAnsi="Arial" w:cs="Arial"/>
                <w:color w:val="000000" w:themeColor="text1"/>
              </w:rPr>
              <w:t>Healthcare professionals in order to work in partnership with others where everyone is contributing towards providing the person with the care they need. Includes staff within Pharmacy, the Hospital and Consultants as well as other professionals during transition of care.</w:t>
            </w:r>
          </w:p>
          <w:p w14:paraId="5E62DAC9" w14:textId="25F997D2" w:rsidR="0040461F" w:rsidRPr="00A571AE" w:rsidRDefault="007C5DD0" w:rsidP="0040461F">
            <w:pPr>
              <w:pStyle w:val="ListParagraph"/>
              <w:numPr>
                <w:ilvl w:val="0"/>
                <w:numId w:val="6"/>
              </w:numPr>
              <w:rPr>
                <w:rFonts w:ascii="Arial" w:hAnsi="Arial" w:cs="Arial"/>
                <w:color w:val="000000" w:themeColor="text1"/>
              </w:rPr>
            </w:pPr>
            <w:r>
              <w:rPr>
                <w:rFonts w:ascii="Arial" w:hAnsi="Arial" w:cs="Arial"/>
                <w:color w:val="000000" w:themeColor="text1"/>
              </w:rPr>
              <w:t>Chief Pharmacist</w:t>
            </w:r>
            <w:r w:rsidR="0040461F" w:rsidRPr="00A571AE">
              <w:rPr>
                <w:rFonts w:ascii="Arial" w:hAnsi="Arial" w:cs="Arial"/>
                <w:color w:val="000000" w:themeColor="text1"/>
              </w:rPr>
              <w:t xml:space="preserve"> in order to ensure continuity of pharmacy service provision and professional leadership in relevant areas of medicines management.</w:t>
            </w:r>
          </w:p>
          <w:p w14:paraId="11703EB8" w14:textId="77777777" w:rsidR="0040461F" w:rsidRPr="00A571AE" w:rsidRDefault="0040461F" w:rsidP="0040461F">
            <w:pPr>
              <w:pStyle w:val="ListParagraph"/>
              <w:numPr>
                <w:ilvl w:val="0"/>
                <w:numId w:val="6"/>
              </w:numPr>
              <w:rPr>
                <w:rFonts w:ascii="Arial" w:hAnsi="Arial" w:cs="Arial"/>
                <w:color w:val="000000" w:themeColor="text1"/>
              </w:rPr>
            </w:pPr>
            <w:r w:rsidRPr="00A571AE">
              <w:rPr>
                <w:rFonts w:ascii="Arial" w:hAnsi="Arial" w:cs="Arial"/>
                <w:color w:val="000000" w:themeColor="text1"/>
              </w:rPr>
              <w:t>Other internal stakeholders as relevant to ensure the safe and effective operation of the pharmacy services including Departmental Heads and other Hospital staff</w:t>
            </w:r>
          </w:p>
          <w:p w14:paraId="44995C2D" w14:textId="77777777" w:rsidR="00F81E37" w:rsidRPr="00A571AE" w:rsidRDefault="0040461F" w:rsidP="00275986">
            <w:pPr>
              <w:pStyle w:val="ListParagraph"/>
              <w:numPr>
                <w:ilvl w:val="0"/>
                <w:numId w:val="6"/>
              </w:numPr>
              <w:rPr>
                <w:rFonts w:ascii="Arial" w:hAnsi="Arial" w:cs="Arial"/>
                <w:b/>
                <w:color w:val="000000" w:themeColor="text1"/>
              </w:rPr>
            </w:pPr>
            <w:r w:rsidRPr="00A571AE">
              <w:rPr>
                <w:rFonts w:ascii="Arial" w:hAnsi="Arial" w:cs="Arial"/>
                <w:color w:val="000000" w:themeColor="text1"/>
              </w:rPr>
              <w:t>Other external parties as relevant to ensure the safe and effective operation of the pharmacy services including Pharmaceutical Manufacturers and Wholesalers.</w:t>
            </w:r>
          </w:p>
          <w:p w14:paraId="1AFC1DC1" w14:textId="475726ED" w:rsidR="00056BEA" w:rsidRPr="00056BEA" w:rsidRDefault="00056BEA" w:rsidP="00A571AE">
            <w:pPr>
              <w:pStyle w:val="ListParagraph"/>
              <w:ind w:left="360"/>
              <w:rPr>
                <w:rFonts w:ascii="Arial" w:hAnsi="Arial" w:cs="Arial"/>
                <w:b/>
              </w:rPr>
            </w:pPr>
          </w:p>
        </w:tc>
      </w:tr>
      <w:tr w:rsidR="001E1398" w:rsidRPr="00DC29DC" w14:paraId="72708249" w14:textId="77777777" w:rsidTr="005B7553">
        <w:tc>
          <w:tcPr>
            <w:tcW w:w="9242" w:type="dxa"/>
            <w:shd w:val="clear" w:color="auto" w:fill="D9D9D9" w:themeFill="background1" w:themeFillShade="D9"/>
          </w:tcPr>
          <w:p w14:paraId="1E851482" w14:textId="77777777"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14:paraId="5FB566D5" w14:textId="77777777" w:rsidTr="001E1398">
        <w:tc>
          <w:tcPr>
            <w:tcW w:w="9242" w:type="dxa"/>
          </w:tcPr>
          <w:p w14:paraId="0AD75019" w14:textId="77777777" w:rsidR="00A571AE" w:rsidRDefault="00A571AE" w:rsidP="00A571AE">
            <w:pPr>
              <w:pStyle w:val="ListParagraph"/>
              <w:ind w:left="360"/>
              <w:jc w:val="both"/>
              <w:rPr>
                <w:rFonts w:ascii="Arial" w:hAnsi="Arial" w:cs="Arial"/>
                <w:color w:val="000000" w:themeColor="text1"/>
              </w:rPr>
            </w:pPr>
          </w:p>
          <w:p w14:paraId="37B64EDB" w14:textId="579CBB12" w:rsidR="00711533" w:rsidRPr="00A571AE" w:rsidRDefault="00711533" w:rsidP="00A571AE">
            <w:pPr>
              <w:pStyle w:val="ListParagraph"/>
              <w:numPr>
                <w:ilvl w:val="0"/>
                <w:numId w:val="17"/>
              </w:numPr>
              <w:jc w:val="both"/>
              <w:rPr>
                <w:rFonts w:ascii="Arial" w:hAnsi="Arial" w:cs="Arial"/>
                <w:color w:val="000000" w:themeColor="text1"/>
              </w:rPr>
            </w:pPr>
            <w:r w:rsidRPr="00A571AE">
              <w:rPr>
                <w:rFonts w:ascii="Arial" w:hAnsi="Arial" w:cs="Arial"/>
                <w:color w:val="000000" w:themeColor="text1"/>
              </w:rPr>
              <w:lastRenderedPageBreak/>
              <w:t>Receive</w:t>
            </w:r>
            <w:r w:rsidR="003718AB" w:rsidRPr="00A571AE">
              <w:rPr>
                <w:rFonts w:ascii="Arial" w:hAnsi="Arial" w:cs="Arial"/>
                <w:color w:val="000000" w:themeColor="text1"/>
              </w:rPr>
              <w:t>s</w:t>
            </w:r>
            <w:r w:rsidRPr="00A571AE">
              <w:rPr>
                <w:rFonts w:ascii="Arial" w:hAnsi="Arial" w:cs="Arial"/>
                <w:color w:val="000000" w:themeColor="text1"/>
              </w:rPr>
              <w:t xml:space="preserve"> prescriptions and medication administration charts from hospital staff and communicate estimated waiting time or delivery time.</w:t>
            </w:r>
          </w:p>
          <w:p w14:paraId="6851D1F2" w14:textId="78354336" w:rsidR="00B74FE1" w:rsidRPr="00A571AE" w:rsidRDefault="00711533" w:rsidP="00A571AE">
            <w:pPr>
              <w:pStyle w:val="ListParagraph"/>
              <w:numPr>
                <w:ilvl w:val="0"/>
                <w:numId w:val="17"/>
              </w:numPr>
              <w:jc w:val="both"/>
              <w:rPr>
                <w:rFonts w:ascii="Arial" w:hAnsi="Arial" w:cs="Arial"/>
                <w:color w:val="000000" w:themeColor="text1"/>
              </w:rPr>
            </w:pPr>
            <w:r w:rsidRPr="00A571AE">
              <w:rPr>
                <w:rFonts w:ascii="Arial" w:hAnsi="Arial" w:cs="Arial"/>
                <w:color w:val="000000" w:themeColor="text1"/>
              </w:rPr>
              <w:t>Following clinical screening by the pharmacist, dispensing</w:t>
            </w:r>
            <w:r w:rsidR="00B74FE1" w:rsidRPr="00A571AE">
              <w:rPr>
                <w:rFonts w:ascii="Arial" w:hAnsi="Arial" w:cs="Arial"/>
                <w:color w:val="000000" w:themeColor="text1"/>
              </w:rPr>
              <w:t xml:space="preserve"> prescription medication and other medical products to patients in</w:t>
            </w:r>
            <w:r w:rsidRPr="00A571AE">
              <w:rPr>
                <w:rFonts w:ascii="Arial" w:hAnsi="Arial" w:cs="Arial"/>
                <w:color w:val="000000" w:themeColor="text1"/>
              </w:rPr>
              <w:t xml:space="preserve"> an accurate and timely manner in</w:t>
            </w:r>
            <w:r w:rsidR="00191784">
              <w:rPr>
                <w:rFonts w:ascii="Arial" w:hAnsi="Arial" w:cs="Arial"/>
                <w:color w:val="000000" w:themeColor="text1"/>
              </w:rPr>
              <w:t xml:space="preserve"> accordance with Pharmacy procedures</w:t>
            </w:r>
            <w:r w:rsidR="00B74FE1" w:rsidRPr="00A571AE">
              <w:rPr>
                <w:rFonts w:ascii="Arial" w:hAnsi="Arial" w:cs="Arial"/>
                <w:color w:val="000000" w:themeColor="text1"/>
              </w:rPr>
              <w:t>.</w:t>
            </w:r>
          </w:p>
          <w:p w14:paraId="47F3EF0A" w14:textId="32C19561" w:rsidR="00711533" w:rsidRPr="00A571AE" w:rsidRDefault="00711533" w:rsidP="00A571AE">
            <w:pPr>
              <w:pStyle w:val="ListParagraph"/>
              <w:numPr>
                <w:ilvl w:val="0"/>
                <w:numId w:val="17"/>
              </w:numPr>
              <w:jc w:val="both"/>
              <w:rPr>
                <w:rFonts w:ascii="Arial" w:hAnsi="Arial" w:cs="Arial"/>
                <w:color w:val="000000" w:themeColor="text1"/>
              </w:rPr>
            </w:pPr>
            <w:r w:rsidRPr="00A571AE">
              <w:rPr>
                <w:rFonts w:ascii="Arial" w:hAnsi="Arial" w:cs="Arial"/>
                <w:color w:val="000000" w:themeColor="text1"/>
              </w:rPr>
              <w:t>Provide</w:t>
            </w:r>
            <w:r w:rsidR="003718AB" w:rsidRPr="00A571AE">
              <w:rPr>
                <w:rFonts w:ascii="Arial" w:hAnsi="Arial" w:cs="Arial"/>
                <w:color w:val="000000" w:themeColor="text1"/>
              </w:rPr>
              <w:t>s</w:t>
            </w:r>
            <w:r w:rsidRPr="00A571AE">
              <w:rPr>
                <w:rFonts w:ascii="Arial" w:hAnsi="Arial" w:cs="Arial"/>
                <w:color w:val="000000" w:themeColor="text1"/>
              </w:rPr>
              <w:t xml:space="preserve"> written and verbal information to patients in a format they can understand regarding use of medicines, as agreed by pharmacy technician or pharmacist</w:t>
            </w:r>
          </w:p>
          <w:p w14:paraId="2E8273DD" w14:textId="5F8FB09D" w:rsidR="009C5557" w:rsidRPr="00A571AE" w:rsidRDefault="009C5557" w:rsidP="00A571AE">
            <w:pPr>
              <w:pStyle w:val="ListParagraph"/>
              <w:numPr>
                <w:ilvl w:val="0"/>
                <w:numId w:val="17"/>
              </w:numPr>
              <w:jc w:val="both"/>
              <w:rPr>
                <w:rFonts w:ascii="Arial" w:hAnsi="Arial" w:cs="Arial"/>
                <w:color w:val="000000" w:themeColor="text1"/>
              </w:rPr>
            </w:pPr>
            <w:r w:rsidRPr="00A571AE">
              <w:rPr>
                <w:rFonts w:ascii="Arial" w:hAnsi="Arial" w:cs="Arial"/>
                <w:color w:val="000000" w:themeColor="text1"/>
              </w:rPr>
              <w:t>Ensures stock in pharmacy and in the Hospital is ordered and maintained at the appropriate levels for cost-effectiveness but ensure</w:t>
            </w:r>
            <w:r w:rsidR="004A66C8">
              <w:rPr>
                <w:rFonts w:ascii="Arial" w:hAnsi="Arial" w:cs="Arial"/>
                <w:color w:val="000000" w:themeColor="text1"/>
              </w:rPr>
              <w:t>s</w:t>
            </w:r>
            <w:r w:rsidRPr="00A571AE">
              <w:rPr>
                <w:rFonts w:ascii="Arial" w:hAnsi="Arial" w:cs="Arial"/>
                <w:color w:val="000000" w:themeColor="text1"/>
              </w:rPr>
              <w:t xml:space="preserve"> out-of-stock situations are minimised.</w:t>
            </w:r>
          </w:p>
          <w:p w14:paraId="63B2A625" w14:textId="28D71D67" w:rsidR="003718AB" w:rsidRPr="00A571AE" w:rsidRDefault="003718AB" w:rsidP="00A571AE">
            <w:pPr>
              <w:pStyle w:val="ListParagraph"/>
              <w:numPr>
                <w:ilvl w:val="0"/>
                <w:numId w:val="17"/>
              </w:numPr>
              <w:jc w:val="both"/>
              <w:rPr>
                <w:rFonts w:ascii="Arial" w:hAnsi="Arial" w:cs="Arial"/>
                <w:color w:val="000000" w:themeColor="text1"/>
              </w:rPr>
            </w:pPr>
            <w:r w:rsidRPr="00A571AE">
              <w:rPr>
                <w:rFonts w:ascii="Arial" w:hAnsi="Arial" w:cs="Arial"/>
                <w:color w:val="000000" w:themeColor="text1"/>
              </w:rPr>
              <w:t>Provides top-up service or requisition supply service of stock medicines to wards and departments</w:t>
            </w:r>
            <w:r w:rsidR="004A66C8">
              <w:rPr>
                <w:rFonts w:ascii="Arial" w:hAnsi="Arial" w:cs="Arial"/>
                <w:color w:val="000000" w:themeColor="text1"/>
              </w:rPr>
              <w:t>, when required.</w:t>
            </w:r>
          </w:p>
          <w:p w14:paraId="10A3FA37" w14:textId="41A8B9FF" w:rsidR="003718AB" w:rsidRPr="00A571AE" w:rsidRDefault="003718AB" w:rsidP="00A571AE">
            <w:pPr>
              <w:pStyle w:val="ListParagraph"/>
              <w:numPr>
                <w:ilvl w:val="0"/>
                <w:numId w:val="17"/>
              </w:numPr>
              <w:jc w:val="both"/>
              <w:rPr>
                <w:rFonts w:ascii="Arial" w:hAnsi="Arial" w:cs="Arial"/>
                <w:color w:val="000000" w:themeColor="text1"/>
              </w:rPr>
            </w:pPr>
            <w:r w:rsidRPr="00A571AE">
              <w:rPr>
                <w:rFonts w:ascii="Arial" w:hAnsi="Arial" w:cs="Arial"/>
                <w:color w:val="000000" w:themeColor="text1"/>
              </w:rPr>
              <w:t>Ensures storage of medicines is in accordance with safe and secure handli</w:t>
            </w:r>
            <w:r w:rsidR="004A66C8">
              <w:rPr>
                <w:rFonts w:ascii="Arial" w:hAnsi="Arial" w:cs="Arial"/>
                <w:color w:val="000000" w:themeColor="text1"/>
              </w:rPr>
              <w:t>ng of medicines guidance</w:t>
            </w:r>
            <w:r w:rsidRPr="00A571AE">
              <w:rPr>
                <w:rFonts w:ascii="Arial" w:hAnsi="Arial" w:cs="Arial"/>
                <w:color w:val="000000" w:themeColor="text1"/>
              </w:rPr>
              <w:t>.</w:t>
            </w:r>
          </w:p>
          <w:p w14:paraId="5287DFDC" w14:textId="1F52592A" w:rsidR="00A571AE" w:rsidRPr="00A571AE" w:rsidRDefault="00711533" w:rsidP="00A571AE">
            <w:pPr>
              <w:pStyle w:val="ListParagraph"/>
              <w:numPr>
                <w:ilvl w:val="0"/>
                <w:numId w:val="17"/>
              </w:numPr>
              <w:jc w:val="both"/>
              <w:rPr>
                <w:rFonts w:ascii="Arial" w:hAnsi="Arial" w:cs="Arial"/>
                <w:color w:val="000000" w:themeColor="text1"/>
              </w:rPr>
            </w:pPr>
            <w:r w:rsidRPr="00A571AE">
              <w:rPr>
                <w:rFonts w:ascii="Arial" w:hAnsi="Arial" w:cs="Arial"/>
                <w:color w:val="000000" w:themeColor="text1"/>
              </w:rPr>
              <w:t>Undertake</w:t>
            </w:r>
            <w:r w:rsidR="003718AB" w:rsidRPr="00A571AE">
              <w:rPr>
                <w:rFonts w:ascii="Arial" w:hAnsi="Arial" w:cs="Arial"/>
                <w:color w:val="000000" w:themeColor="text1"/>
              </w:rPr>
              <w:t>s</w:t>
            </w:r>
            <w:r w:rsidR="00B74FE1" w:rsidRPr="00A571AE">
              <w:rPr>
                <w:rFonts w:ascii="Arial" w:hAnsi="Arial" w:cs="Arial"/>
                <w:color w:val="000000" w:themeColor="text1"/>
              </w:rPr>
              <w:t xml:space="preserve"> administrative duties, including answering phones,</w:t>
            </w:r>
            <w:r w:rsidRPr="00A571AE">
              <w:rPr>
                <w:rFonts w:ascii="Arial" w:hAnsi="Arial" w:cs="Arial"/>
                <w:color w:val="000000" w:themeColor="text1"/>
              </w:rPr>
              <w:t xml:space="preserve"> inputting</w:t>
            </w:r>
            <w:r w:rsidR="00B74FE1" w:rsidRPr="00A571AE">
              <w:rPr>
                <w:rFonts w:ascii="Arial" w:hAnsi="Arial" w:cs="Arial"/>
                <w:color w:val="000000" w:themeColor="text1"/>
              </w:rPr>
              <w:t xml:space="preserve"> </w:t>
            </w:r>
            <w:r w:rsidRPr="00A571AE">
              <w:rPr>
                <w:rFonts w:ascii="Arial" w:hAnsi="Arial" w:cs="Arial"/>
                <w:color w:val="000000" w:themeColor="text1"/>
              </w:rPr>
              <w:t>/ reconciling orders and</w:t>
            </w:r>
            <w:r w:rsidR="003718AB" w:rsidRPr="00A571AE">
              <w:rPr>
                <w:rFonts w:ascii="Arial" w:hAnsi="Arial" w:cs="Arial"/>
                <w:color w:val="000000" w:themeColor="text1"/>
              </w:rPr>
              <w:t xml:space="preserve"> prescription </w:t>
            </w:r>
            <w:r w:rsidR="009C5557" w:rsidRPr="00A571AE">
              <w:rPr>
                <w:rFonts w:ascii="Arial" w:hAnsi="Arial" w:cs="Arial"/>
                <w:color w:val="000000" w:themeColor="text1"/>
              </w:rPr>
              <w:t>/ billing information</w:t>
            </w:r>
            <w:r w:rsidR="003718AB" w:rsidRPr="00A571AE">
              <w:rPr>
                <w:rFonts w:ascii="Arial" w:hAnsi="Arial" w:cs="Arial"/>
                <w:color w:val="000000" w:themeColor="text1"/>
              </w:rPr>
              <w:t>,</w:t>
            </w:r>
            <w:r w:rsidRPr="00A571AE">
              <w:rPr>
                <w:rFonts w:ascii="Arial" w:hAnsi="Arial" w:cs="Arial"/>
                <w:color w:val="000000" w:themeColor="text1"/>
              </w:rPr>
              <w:t xml:space="preserve"> operating cash register.</w:t>
            </w:r>
          </w:p>
          <w:p w14:paraId="44A7F3BF" w14:textId="638F81E3" w:rsidR="009C5557" w:rsidRPr="00A571AE" w:rsidRDefault="003718AB" w:rsidP="00A571AE">
            <w:pPr>
              <w:pStyle w:val="ListParagraph"/>
              <w:numPr>
                <w:ilvl w:val="0"/>
                <w:numId w:val="17"/>
              </w:numPr>
              <w:jc w:val="both"/>
              <w:rPr>
                <w:rFonts w:ascii="Arial" w:hAnsi="Arial" w:cs="Arial"/>
                <w:color w:val="000000" w:themeColor="text1"/>
              </w:rPr>
            </w:pPr>
            <w:r w:rsidRPr="00A571AE">
              <w:rPr>
                <w:rFonts w:ascii="Arial" w:hAnsi="Arial" w:cs="Arial"/>
                <w:color w:val="000000" w:themeColor="text1"/>
              </w:rPr>
              <w:t>Undertakes surveys / audits as requested by Pharmacy Technician or Pharmacist.</w:t>
            </w:r>
          </w:p>
          <w:p w14:paraId="41A3C9AC" w14:textId="437CA1A7" w:rsidR="00A571AE" w:rsidRPr="00A571AE" w:rsidRDefault="00A571AE" w:rsidP="00A571AE">
            <w:pPr>
              <w:pStyle w:val="ListParagraph"/>
              <w:numPr>
                <w:ilvl w:val="0"/>
                <w:numId w:val="17"/>
              </w:numPr>
              <w:jc w:val="both"/>
              <w:rPr>
                <w:rFonts w:ascii="Arial" w:hAnsi="Arial" w:cs="Arial"/>
                <w:color w:val="000000" w:themeColor="text1"/>
              </w:rPr>
            </w:pPr>
            <w:r w:rsidRPr="00A571AE">
              <w:rPr>
                <w:rFonts w:ascii="Arial" w:hAnsi="Arial" w:cs="Arial"/>
                <w:color w:val="000000" w:themeColor="text1"/>
              </w:rPr>
              <w:t>Undertakes other duties under the supervision of a Pharmacy Technician or Pharmacist relevant to role and within scope of competence.</w:t>
            </w:r>
          </w:p>
          <w:p w14:paraId="544E6CEB" w14:textId="77777777" w:rsidR="00F81E37" w:rsidRPr="00A571AE" w:rsidRDefault="00F81E37" w:rsidP="00A571AE">
            <w:pPr>
              <w:rPr>
                <w:b/>
              </w:rPr>
            </w:pPr>
          </w:p>
        </w:tc>
      </w:tr>
      <w:tr w:rsidR="00F61F45" w:rsidRPr="00DC29DC" w14:paraId="508A80E1" w14:textId="77777777" w:rsidTr="00653D4F">
        <w:tc>
          <w:tcPr>
            <w:tcW w:w="9242" w:type="dxa"/>
            <w:shd w:val="clear" w:color="auto" w:fill="7F7F7F" w:themeFill="text1" w:themeFillTint="80"/>
          </w:tcPr>
          <w:p w14:paraId="4D36F60F" w14:textId="77777777"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RESONSIBILITIES</w:t>
            </w:r>
          </w:p>
        </w:tc>
      </w:tr>
      <w:tr w:rsidR="001E1398" w:rsidRPr="00A571AE" w14:paraId="6208C9FB" w14:textId="77777777" w:rsidTr="005B7553">
        <w:tc>
          <w:tcPr>
            <w:tcW w:w="9242" w:type="dxa"/>
            <w:shd w:val="clear" w:color="auto" w:fill="D9D9D9" w:themeFill="background1" w:themeFillShade="D9"/>
          </w:tcPr>
          <w:p w14:paraId="6C7F1300" w14:textId="2B3B3DC0" w:rsidR="001E1398" w:rsidRPr="00A571AE" w:rsidRDefault="00941B11" w:rsidP="001E1398">
            <w:pPr>
              <w:pStyle w:val="ListParagraph"/>
              <w:numPr>
                <w:ilvl w:val="0"/>
                <w:numId w:val="1"/>
              </w:numPr>
              <w:jc w:val="both"/>
              <w:rPr>
                <w:rFonts w:ascii="Arial" w:hAnsi="Arial" w:cs="Arial"/>
                <w:b/>
                <w:color w:val="000000" w:themeColor="text1"/>
              </w:rPr>
            </w:pPr>
            <w:r w:rsidRPr="00A571AE">
              <w:rPr>
                <w:rFonts w:ascii="Arial" w:hAnsi="Arial" w:cs="Arial"/>
                <w:b/>
                <w:color w:val="000000" w:themeColor="text1"/>
              </w:rPr>
              <w:t>Regulation and</w:t>
            </w:r>
            <w:r w:rsidR="00124164" w:rsidRPr="00A571AE">
              <w:rPr>
                <w:rFonts w:ascii="Arial" w:hAnsi="Arial" w:cs="Arial"/>
                <w:b/>
                <w:color w:val="000000" w:themeColor="text1"/>
              </w:rPr>
              <w:t xml:space="preserve"> guidance</w:t>
            </w:r>
          </w:p>
        </w:tc>
      </w:tr>
      <w:tr w:rsidR="0065345F" w:rsidRPr="00A571AE" w14:paraId="660D0736" w14:textId="77777777" w:rsidTr="0065345F">
        <w:tc>
          <w:tcPr>
            <w:tcW w:w="9242" w:type="dxa"/>
            <w:shd w:val="clear" w:color="auto" w:fill="auto"/>
          </w:tcPr>
          <w:p w14:paraId="012892BF" w14:textId="77777777" w:rsidR="00A571AE" w:rsidRDefault="00A571AE" w:rsidP="00A571AE">
            <w:pPr>
              <w:jc w:val="both"/>
              <w:rPr>
                <w:rFonts w:ascii="Arial" w:hAnsi="Arial" w:cs="Arial"/>
                <w:color w:val="000000" w:themeColor="text1"/>
              </w:rPr>
            </w:pPr>
          </w:p>
          <w:p w14:paraId="1CBC2B06" w14:textId="3698BC4E" w:rsidR="00AA6D10" w:rsidRPr="00A571AE" w:rsidRDefault="00941B11" w:rsidP="00A571AE">
            <w:pPr>
              <w:jc w:val="both"/>
              <w:rPr>
                <w:rFonts w:ascii="Arial" w:hAnsi="Arial" w:cs="Arial"/>
                <w:color w:val="000000" w:themeColor="text1"/>
              </w:rPr>
            </w:pPr>
            <w:r w:rsidRPr="00A571AE">
              <w:rPr>
                <w:rFonts w:ascii="Arial" w:hAnsi="Arial" w:cs="Arial"/>
                <w:color w:val="000000" w:themeColor="text1"/>
              </w:rPr>
              <w:t xml:space="preserve">The post holder is </w:t>
            </w:r>
            <w:r w:rsidR="004A66C8">
              <w:rPr>
                <w:rFonts w:ascii="Arial" w:hAnsi="Arial" w:cs="Arial"/>
                <w:color w:val="000000" w:themeColor="text1"/>
              </w:rPr>
              <w:t>not</w:t>
            </w:r>
            <w:r w:rsidR="00124164" w:rsidRPr="00A571AE">
              <w:rPr>
                <w:rFonts w:ascii="Arial" w:hAnsi="Arial" w:cs="Arial"/>
                <w:color w:val="000000" w:themeColor="text1"/>
              </w:rPr>
              <w:t xml:space="preserve"> a registered pharmacy professional but is required to act</w:t>
            </w:r>
            <w:r w:rsidRPr="00A571AE">
              <w:rPr>
                <w:rFonts w:ascii="Arial" w:hAnsi="Arial" w:cs="Arial"/>
                <w:color w:val="000000" w:themeColor="text1"/>
              </w:rPr>
              <w:t xml:space="preserve"> </w:t>
            </w:r>
            <w:r w:rsidR="00AA6D10" w:rsidRPr="00A571AE">
              <w:rPr>
                <w:rFonts w:ascii="Arial" w:hAnsi="Arial" w:cs="Arial"/>
                <w:color w:val="000000" w:themeColor="text1"/>
              </w:rPr>
              <w:t>in accordance with the guidance provided</w:t>
            </w:r>
            <w:r w:rsidRPr="00A571AE">
              <w:rPr>
                <w:rFonts w:ascii="Arial" w:hAnsi="Arial" w:cs="Arial"/>
                <w:color w:val="000000" w:themeColor="text1"/>
              </w:rPr>
              <w:t xml:space="preserve"> by the</w:t>
            </w:r>
            <w:r w:rsidR="00AA6D10" w:rsidRPr="00A571AE">
              <w:rPr>
                <w:rFonts w:ascii="Arial" w:hAnsi="Arial" w:cs="Arial"/>
                <w:color w:val="000000" w:themeColor="text1"/>
              </w:rPr>
              <w:t xml:space="preserve"> General Pharmaceutical Council</w:t>
            </w:r>
            <w:r w:rsidRPr="00A571AE">
              <w:rPr>
                <w:rFonts w:ascii="Arial" w:hAnsi="Arial" w:cs="Arial"/>
                <w:color w:val="000000" w:themeColor="text1"/>
              </w:rPr>
              <w:t xml:space="preserve"> </w:t>
            </w:r>
            <w:r w:rsidR="00AA6D10" w:rsidRPr="00A571AE">
              <w:rPr>
                <w:rFonts w:ascii="Arial" w:hAnsi="Arial" w:cs="Arial"/>
                <w:color w:val="000000" w:themeColor="text1"/>
              </w:rPr>
              <w:t>(</w:t>
            </w:r>
            <w:r w:rsidRPr="00A571AE">
              <w:rPr>
                <w:rFonts w:ascii="Arial" w:hAnsi="Arial" w:cs="Arial"/>
                <w:color w:val="000000" w:themeColor="text1"/>
              </w:rPr>
              <w:t>GPhC</w:t>
            </w:r>
            <w:r w:rsidR="00AA6D10" w:rsidRPr="00A571AE">
              <w:rPr>
                <w:rFonts w:ascii="Arial" w:hAnsi="Arial" w:cs="Arial"/>
                <w:color w:val="000000" w:themeColor="text1"/>
              </w:rPr>
              <w:t>)</w:t>
            </w:r>
            <w:r w:rsidRPr="00A571AE">
              <w:rPr>
                <w:rFonts w:ascii="Arial" w:hAnsi="Arial" w:cs="Arial"/>
                <w:color w:val="000000" w:themeColor="text1"/>
              </w:rPr>
              <w:t xml:space="preserve"> including</w:t>
            </w:r>
            <w:r w:rsidR="00AA6D10" w:rsidRPr="00A571AE">
              <w:rPr>
                <w:rFonts w:ascii="Arial" w:hAnsi="Arial" w:cs="Arial"/>
                <w:color w:val="000000" w:themeColor="text1"/>
              </w:rPr>
              <w:t>:</w:t>
            </w:r>
          </w:p>
          <w:p w14:paraId="2E68BEF6" w14:textId="68F1E5E4" w:rsidR="00AA6D10" w:rsidRPr="00A571AE" w:rsidRDefault="00AA6D10" w:rsidP="00A571AE">
            <w:pPr>
              <w:pStyle w:val="ListParagraph"/>
              <w:numPr>
                <w:ilvl w:val="0"/>
                <w:numId w:val="12"/>
              </w:numPr>
              <w:spacing w:after="200"/>
              <w:jc w:val="both"/>
              <w:rPr>
                <w:rFonts w:ascii="Arial" w:hAnsi="Arial" w:cs="Arial"/>
                <w:color w:val="000000" w:themeColor="text1"/>
              </w:rPr>
            </w:pPr>
            <w:r w:rsidRPr="00A571AE">
              <w:rPr>
                <w:rFonts w:ascii="Arial" w:eastAsia="Times New Roman" w:hAnsi="Arial" w:cs="Arial"/>
                <w:color w:val="000000" w:themeColor="text1"/>
                <w:shd w:val="clear" w:color="auto" w:fill="FFFFFF"/>
              </w:rPr>
              <w:t>The GPhC requires that all staff working in a pharmacy are appropriately trained for the role they undertake. Any member of staff involved in the dispensing process must meet the GPhC's minimum training requirements</w:t>
            </w:r>
            <w:r w:rsidR="00124164" w:rsidRPr="00A571AE">
              <w:rPr>
                <w:rFonts w:ascii="Arial" w:eastAsia="Times New Roman" w:hAnsi="Arial" w:cs="Arial"/>
                <w:color w:val="000000" w:themeColor="text1"/>
                <w:shd w:val="clear" w:color="auto" w:fill="FFFFFF"/>
              </w:rPr>
              <w:t xml:space="preserve"> (see below)</w:t>
            </w:r>
            <w:r w:rsidRPr="00A571AE">
              <w:rPr>
                <w:rFonts w:ascii="Arial" w:eastAsia="Times New Roman" w:hAnsi="Arial" w:cs="Arial"/>
                <w:color w:val="000000" w:themeColor="text1"/>
                <w:shd w:val="clear" w:color="auto" w:fill="FFFFFF"/>
              </w:rPr>
              <w:t xml:space="preserve"> for this type of role and start training within three months of starting in the role</w:t>
            </w:r>
          </w:p>
          <w:p w14:paraId="7ECB9AA2" w14:textId="679BF90B" w:rsidR="00124164" w:rsidRPr="00A571AE" w:rsidRDefault="00124164" w:rsidP="00A571AE">
            <w:pPr>
              <w:pStyle w:val="ListParagraph"/>
              <w:numPr>
                <w:ilvl w:val="0"/>
                <w:numId w:val="12"/>
              </w:numPr>
              <w:spacing w:after="200"/>
              <w:jc w:val="both"/>
              <w:rPr>
                <w:rFonts w:ascii="Arial" w:hAnsi="Arial" w:cs="Arial"/>
                <w:color w:val="000000" w:themeColor="text1"/>
              </w:rPr>
            </w:pPr>
            <w:r w:rsidRPr="00A571AE">
              <w:rPr>
                <w:rFonts w:ascii="Arial" w:hAnsi="Arial" w:cs="Arial"/>
                <w:color w:val="000000" w:themeColor="text1"/>
              </w:rPr>
              <w:t xml:space="preserve">Minimum training requirements are Pharmacy Service Skills NVQ level 2 (QCF) qualification or </w:t>
            </w:r>
            <w:r w:rsidR="004A66C8">
              <w:rPr>
                <w:rFonts w:ascii="Arial" w:hAnsi="Arial" w:cs="Arial"/>
                <w:color w:val="000000" w:themeColor="text1"/>
              </w:rPr>
              <w:t>willing to undertake</w:t>
            </w:r>
            <w:r w:rsidRPr="00A571AE">
              <w:rPr>
                <w:rFonts w:ascii="Arial" w:hAnsi="Arial" w:cs="Arial"/>
                <w:color w:val="000000" w:themeColor="text1"/>
              </w:rPr>
              <w:t xml:space="preserve"> training towards this. This is relevant to the post holder with respect to the in the following areas: </w:t>
            </w:r>
          </w:p>
          <w:p w14:paraId="4F506652" w14:textId="77777777" w:rsidR="00124164" w:rsidRPr="00A571AE" w:rsidRDefault="00124164" w:rsidP="00A571AE">
            <w:pPr>
              <w:pStyle w:val="ListParagraph"/>
              <w:numPr>
                <w:ilvl w:val="1"/>
                <w:numId w:val="12"/>
              </w:numPr>
              <w:spacing w:after="200"/>
              <w:jc w:val="both"/>
              <w:rPr>
                <w:rFonts w:ascii="Arial" w:hAnsi="Arial" w:cs="Arial"/>
                <w:color w:val="000000" w:themeColor="text1"/>
              </w:rPr>
            </w:pPr>
            <w:r w:rsidRPr="00A571AE">
              <w:rPr>
                <w:rFonts w:ascii="Arial" w:hAnsi="Arial" w:cs="Arial"/>
                <w:color w:val="000000" w:themeColor="text1"/>
              </w:rPr>
              <w:t xml:space="preserve">Prescription receipt and collection </w:t>
            </w:r>
          </w:p>
          <w:p w14:paraId="429FBEEA" w14:textId="77777777" w:rsidR="00124164" w:rsidRPr="00A571AE" w:rsidRDefault="00124164" w:rsidP="00A571AE">
            <w:pPr>
              <w:pStyle w:val="ListParagraph"/>
              <w:numPr>
                <w:ilvl w:val="1"/>
                <w:numId w:val="12"/>
              </w:numPr>
              <w:spacing w:after="200"/>
              <w:jc w:val="both"/>
              <w:rPr>
                <w:rFonts w:ascii="Arial" w:hAnsi="Arial" w:cs="Arial"/>
                <w:color w:val="000000" w:themeColor="text1"/>
              </w:rPr>
            </w:pPr>
            <w:r w:rsidRPr="00A571AE">
              <w:rPr>
                <w:rFonts w:ascii="Arial" w:hAnsi="Arial" w:cs="Arial"/>
                <w:color w:val="000000" w:themeColor="text1"/>
              </w:rPr>
              <w:t xml:space="preserve">The assembly of prescribed items (including the generation of labels) </w:t>
            </w:r>
          </w:p>
          <w:p w14:paraId="365CC5FC" w14:textId="77777777" w:rsidR="00124164" w:rsidRPr="00A571AE" w:rsidRDefault="00124164" w:rsidP="00A571AE">
            <w:pPr>
              <w:pStyle w:val="ListParagraph"/>
              <w:numPr>
                <w:ilvl w:val="1"/>
                <w:numId w:val="12"/>
              </w:numPr>
              <w:spacing w:after="200"/>
              <w:jc w:val="both"/>
              <w:rPr>
                <w:rFonts w:ascii="Arial" w:hAnsi="Arial" w:cs="Arial"/>
                <w:color w:val="000000" w:themeColor="text1"/>
              </w:rPr>
            </w:pPr>
            <w:r w:rsidRPr="00A571AE">
              <w:rPr>
                <w:rFonts w:ascii="Arial" w:hAnsi="Arial" w:cs="Arial"/>
                <w:color w:val="000000" w:themeColor="text1"/>
              </w:rPr>
              <w:t xml:space="preserve">Ordering, receiving and storing pharmaceutical stock </w:t>
            </w:r>
          </w:p>
          <w:p w14:paraId="06397A14" w14:textId="20242E17" w:rsidR="00124164" w:rsidRPr="00A571AE" w:rsidRDefault="00124164" w:rsidP="00A571AE">
            <w:pPr>
              <w:pStyle w:val="ListParagraph"/>
              <w:numPr>
                <w:ilvl w:val="1"/>
                <w:numId w:val="12"/>
              </w:numPr>
              <w:spacing w:after="200"/>
              <w:jc w:val="both"/>
              <w:rPr>
                <w:rFonts w:ascii="Arial" w:hAnsi="Arial" w:cs="Arial"/>
                <w:color w:val="000000" w:themeColor="text1"/>
              </w:rPr>
            </w:pPr>
            <w:r w:rsidRPr="00A571AE">
              <w:rPr>
                <w:rFonts w:ascii="Arial" w:hAnsi="Arial" w:cs="Arial"/>
                <w:color w:val="000000" w:themeColor="text1"/>
              </w:rPr>
              <w:t xml:space="preserve">The supply of pharmaceutical stock </w:t>
            </w:r>
          </w:p>
        </w:tc>
      </w:tr>
      <w:tr w:rsidR="0065345F" w:rsidRPr="00DC29DC" w14:paraId="09633273" w14:textId="77777777" w:rsidTr="005B7553">
        <w:tc>
          <w:tcPr>
            <w:tcW w:w="9242" w:type="dxa"/>
            <w:shd w:val="clear" w:color="auto" w:fill="D9D9D9" w:themeFill="background1" w:themeFillShade="D9"/>
          </w:tcPr>
          <w:p w14:paraId="1CDA9A6E" w14:textId="77777777" w:rsidR="0065345F" w:rsidRDefault="0065345F" w:rsidP="001E1398">
            <w:pPr>
              <w:pStyle w:val="ListParagraph"/>
              <w:numPr>
                <w:ilvl w:val="0"/>
                <w:numId w:val="1"/>
              </w:numPr>
              <w:jc w:val="both"/>
              <w:rPr>
                <w:rFonts w:ascii="Arial" w:hAnsi="Arial" w:cs="Arial"/>
                <w:b/>
              </w:rPr>
            </w:pPr>
            <w:r>
              <w:rPr>
                <w:rFonts w:ascii="Arial" w:hAnsi="Arial" w:cs="Arial"/>
                <w:b/>
              </w:rPr>
              <w:t>General</w:t>
            </w:r>
          </w:p>
        </w:tc>
      </w:tr>
      <w:tr w:rsidR="001E1398" w:rsidRPr="00DC29DC" w14:paraId="66EF4B51" w14:textId="77777777" w:rsidTr="001E1398">
        <w:tc>
          <w:tcPr>
            <w:tcW w:w="9242" w:type="dxa"/>
          </w:tcPr>
          <w:p w14:paraId="0C925DB1" w14:textId="77777777" w:rsidR="00A571AE" w:rsidRDefault="00A571AE" w:rsidP="00CD25D6">
            <w:pPr>
              <w:jc w:val="both"/>
              <w:rPr>
                <w:rFonts w:ascii="Arial" w:hAnsi="Arial" w:cs="Arial"/>
              </w:rPr>
            </w:pPr>
          </w:p>
          <w:p w14:paraId="4F5962FE" w14:textId="77777777" w:rsidR="00CD25D6" w:rsidRPr="00A571AE" w:rsidRDefault="00CD25D6" w:rsidP="00CD25D6">
            <w:pPr>
              <w:jc w:val="both"/>
              <w:rPr>
                <w:rFonts w:ascii="Arial" w:hAnsi="Arial" w:cs="Arial"/>
              </w:rPr>
            </w:pPr>
            <w:r w:rsidRPr="00A571AE">
              <w:rPr>
                <w:rFonts w:ascii="Arial" w:hAnsi="Arial" w:cs="Arial"/>
              </w:rPr>
              <w:t>The post holder is expected to:</w:t>
            </w:r>
          </w:p>
          <w:p w14:paraId="333780D1" w14:textId="77777777" w:rsidR="00CD25D6" w:rsidRPr="00A571AE" w:rsidRDefault="00CD25D6" w:rsidP="00E7243D">
            <w:pPr>
              <w:pStyle w:val="ListParagraph"/>
              <w:numPr>
                <w:ilvl w:val="0"/>
                <w:numId w:val="3"/>
              </w:numPr>
              <w:jc w:val="both"/>
              <w:rPr>
                <w:rFonts w:ascii="Arial" w:hAnsi="Arial" w:cs="Arial"/>
              </w:rPr>
            </w:pPr>
            <w:r w:rsidRPr="00A571AE">
              <w:rPr>
                <w:rFonts w:ascii="Arial" w:hAnsi="Arial" w:cs="Arial"/>
              </w:rPr>
              <w:t>Adhere to Hospital policies and procedures and relevant legislation including the requirements of any professional bodies</w:t>
            </w:r>
          </w:p>
          <w:p w14:paraId="798D7B3C" w14:textId="1C043084" w:rsidR="009F3544" w:rsidRPr="00A571AE" w:rsidRDefault="007A1A14" w:rsidP="00275986">
            <w:pPr>
              <w:pStyle w:val="ListParagraph"/>
              <w:numPr>
                <w:ilvl w:val="0"/>
                <w:numId w:val="3"/>
              </w:numPr>
              <w:jc w:val="both"/>
              <w:rPr>
                <w:rFonts w:ascii="Arial" w:hAnsi="Arial" w:cs="Arial"/>
              </w:rPr>
            </w:pPr>
            <w:r w:rsidRPr="00A571AE">
              <w:rPr>
                <w:rFonts w:ascii="Arial" w:hAnsi="Arial" w:cs="Arial"/>
              </w:rPr>
              <w:t>Use</w:t>
            </w:r>
            <w:r w:rsidR="009F3544" w:rsidRPr="00A571AE">
              <w:rPr>
                <w:rFonts w:ascii="Arial" w:hAnsi="Arial" w:cs="Arial"/>
              </w:rPr>
              <w:t xml:space="preserve"> </w:t>
            </w:r>
            <w:r w:rsidRPr="00A571AE">
              <w:rPr>
                <w:rFonts w:ascii="Arial" w:hAnsi="Arial" w:cs="Arial"/>
              </w:rPr>
              <w:t>judgement</w:t>
            </w:r>
            <w:r w:rsidR="009F3544" w:rsidRPr="00A571AE">
              <w:rPr>
                <w:rFonts w:ascii="Arial" w:hAnsi="Arial" w:cs="Arial"/>
              </w:rPr>
              <w:t xml:space="preserve"> involving straightforward facts or s</w:t>
            </w:r>
            <w:r w:rsidR="00275986" w:rsidRPr="00A571AE">
              <w:rPr>
                <w:rFonts w:ascii="Arial" w:hAnsi="Arial" w:cs="Arial"/>
              </w:rPr>
              <w:t>i</w:t>
            </w:r>
            <w:r w:rsidR="009F3544" w:rsidRPr="00A571AE">
              <w:rPr>
                <w:rFonts w:ascii="Arial" w:hAnsi="Arial" w:cs="Arial"/>
              </w:rPr>
              <w:t>t</w:t>
            </w:r>
            <w:r w:rsidR="00275986" w:rsidRPr="00A571AE">
              <w:rPr>
                <w:rFonts w:ascii="Arial" w:hAnsi="Arial" w:cs="Arial"/>
              </w:rPr>
              <w:t>uations to deal with routine enquiries</w:t>
            </w:r>
            <w:r w:rsidRPr="00A571AE">
              <w:rPr>
                <w:rFonts w:ascii="Arial" w:hAnsi="Arial" w:cs="Arial"/>
              </w:rPr>
              <w:t xml:space="preserve"> </w:t>
            </w:r>
            <w:r w:rsidR="00275986" w:rsidRPr="00A571AE">
              <w:rPr>
                <w:rFonts w:ascii="Arial" w:hAnsi="Arial" w:cs="Arial"/>
              </w:rPr>
              <w:t>but is expected to recognise</w:t>
            </w:r>
            <w:r w:rsidRPr="00A571AE">
              <w:rPr>
                <w:rFonts w:ascii="Arial" w:hAnsi="Arial" w:cs="Arial"/>
              </w:rPr>
              <w:t xml:space="preserve"> limits of competence and </w:t>
            </w:r>
            <w:r w:rsidR="00275986" w:rsidRPr="00A571AE">
              <w:rPr>
                <w:rFonts w:ascii="Arial" w:hAnsi="Arial" w:cs="Arial"/>
              </w:rPr>
              <w:t xml:space="preserve">know </w:t>
            </w:r>
            <w:r w:rsidRPr="00A571AE">
              <w:rPr>
                <w:rFonts w:ascii="Arial" w:hAnsi="Arial" w:cs="Arial"/>
              </w:rPr>
              <w:t>when to seek advice.</w:t>
            </w:r>
          </w:p>
          <w:p w14:paraId="3E885570" w14:textId="77777777" w:rsidR="007A1A14" w:rsidRDefault="007A1A14" w:rsidP="007A1A14">
            <w:pPr>
              <w:pStyle w:val="ListParagraph"/>
              <w:numPr>
                <w:ilvl w:val="0"/>
                <w:numId w:val="3"/>
              </w:numPr>
              <w:jc w:val="both"/>
              <w:rPr>
                <w:rFonts w:ascii="Arial" w:hAnsi="Arial" w:cs="Arial"/>
              </w:rPr>
            </w:pPr>
            <w:r>
              <w:rPr>
                <w:rFonts w:ascii="Arial" w:hAnsi="Arial" w:cs="Arial"/>
              </w:rPr>
              <w:t xml:space="preserve">Learn from feedback and incidents and challenge poor practice and behaviours, including speaking up when there are concerns. </w:t>
            </w:r>
          </w:p>
          <w:p w14:paraId="6C0E82EE" w14:textId="0E92F44A" w:rsidR="007A1A14" w:rsidRPr="007A1A14" w:rsidRDefault="007A1A14" w:rsidP="007A1A14">
            <w:pPr>
              <w:pStyle w:val="ListParagraph"/>
              <w:numPr>
                <w:ilvl w:val="0"/>
                <w:numId w:val="3"/>
              </w:numPr>
              <w:jc w:val="both"/>
              <w:rPr>
                <w:rFonts w:ascii="Arial" w:hAnsi="Arial" w:cs="Arial"/>
              </w:rPr>
            </w:pPr>
            <w:r>
              <w:rPr>
                <w:rFonts w:ascii="Arial" w:hAnsi="Arial" w:cs="Arial"/>
              </w:rPr>
              <w:t>Be open and honest when things go wron</w:t>
            </w:r>
            <w:r w:rsidR="00A571AE">
              <w:rPr>
                <w:rFonts w:ascii="Arial" w:hAnsi="Arial" w:cs="Arial"/>
              </w:rPr>
              <w:t>g (also referred to as acting with</w:t>
            </w:r>
            <w:r>
              <w:rPr>
                <w:rFonts w:ascii="Arial" w:hAnsi="Arial" w:cs="Arial"/>
              </w:rPr>
              <w:t xml:space="preserve"> duty of candour).</w:t>
            </w:r>
          </w:p>
          <w:p w14:paraId="7355A3E5" w14:textId="07432020" w:rsidR="00E7243D" w:rsidRPr="00E7243D" w:rsidRDefault="00E7243D" w:rsidP="00E7243D">
            <w:pPr>
              <w:pStyle w:val="Header"/>
              <w:numPr>
                <w:ilvl w:val="0"/>
                <w:numId w:val="3"/>
              </w:numPr>
              <w:tabs>
                <w:tab w:val="clear" w:pos="4513"/>
                <w:tab w:val="clear" w:pos="9026"/>
              </w:tabs>
              <w:rPr>
                <w:rFonts w:ascii="Arial" w:hAnsi="Arial" w:cs="Arial"/>
              </w:rPr>
            </w:pPr>
            <w:r w:rsidRPr="00E7243D">
              <w:rPr>
                <w:rFonts w:ascii="Arial" w:hAnsi="Arial" w:cs="Arial"/>
              </w:rPr>
              <w:t xml:space="preserve">Understand and incorporate the organisational </w:t>
            </w:r>
            <w:r w:rsidR="007A1A14">
              <w:rPr>
                <w:rFonts w:ascii="Arial" w:hAnsi="Arial" w:cs="Arial"/>
              </w:rPr>
              <w:t xml:space="preserve">mission, including the respect and maintenance of privacy and dignity, and the </w:t>
            </w:r>
            <w:r w:rsidRPr="00E7243D">
              <w:rPr>
                <w:rFonts w:ascii="Arial" w:hAnsi="Arial" w:cs="Arial"/>
              </w:rPr>
              <w:t>values into daily working practice:</w:t>
            </w:r>
          </w:p>
          <w:p w14:paraId="377D7D74"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lastRenderedPageBreak/>
              <w:t> Compassionate</w:t>
            </w:r>
          </w:p>
          <w:p w14:paraId="6442AF51"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t> Exceptional</w:t>
            </w:r>
          </w:p>
          <w:p w14:paraId="6D4CB102"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t> Ethical</w:t>
            </w:r>
          </w:p>
          <w:p w14:paraId="322F79DC"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t> Evolving</w:t>
            </w:r>
          </w:p>
          <w:p w14:paraId="6262C88F" w14:textId="5AE349FC" w:rsidR="00CD25D6" w:rsidRDefault="00CD25D6" w:rsidP="00E7243D">
            <w:pPr>
              <w:pStyle w:val="ListParagraph"/>
              <w:numPr>
                <w:ilvl w:val="0"/>
                <w:numId w:val="3"/>
              </w:numPr>
              <w:jc w:val="both"/>
              <w:rPr>
                <w:rFonts w:ascii="Arial" w:hAnsi="Arial" w:cs="Arial"/>
              </w:rPr>
            </w:pPr>
            <w:r>
              <w:rPr>
                <w:rFonts w:ascii="Arial" w:hAnsi="Arial" w:cs="Arial"/>
              </w:rPr>
              <w:t>Attend mandatory training as identified by the Hospital</w:t>
            </w:r>
            <w:r w:rsidR="00A571AE">
              <w:rPr>
                <w:rFonts w:ascii="Arial" w:hAnsi="Arial" w:cs="Arial"/>
              </w:rPr>
              <w:t xml:space="preserve"> and keep up-to-date with developments in pharmacy relevant to NVQ2 role.</w:t>
            </w:r>
          </w:p>
          <w:p w14:paraId="02B4F569" w14:textId="77777777" w:rsidR="00FF056F" w:rsidRPr="00A571AE" w:rsidRDefault="00CD25D6" w:rsidP="00E7243D">
            <w:pPr>
              <w:pStyle w:val="ListParagraph"/>
              <w:numPr>
                <w:ilvl w:val="0"/>
                <w:numId w:val="3"/>
              </w:numPr>
              <w:jc w:val="both"/>
              <w:rPr>
                <w:sz w:val="26"/>
                <w:szCs w:val="26"/>
              </w:rPr>
            </w:pPr>
            <w:r w:rsidRPr="00FF056F">
              <w:rPr>
                <w:rFonts w:ascii="Arial" w:hAnsi="Arial" w:cs="Arial"/>
              </w:rPr>
              <w:t xml:space="preserve">Develop own knowledge, skills and experience through supervision practice and </w:t>
            </w:r>
            <w:r w:rsidRPr="00A571AE">
              <w:rPr>
                <w:rFonts w:ascii="Arial" w:hAnsi="Arial" w:cs="Arial"/>
              </w:rPr>
              <w:t>educational opportunities within the spirit of lifelong learning</w:t>
            </w:r>
          </w:p>
          <w:p w14:paraId="7337805A" w14:textId="77777777" w:rsidR="00D65B6E" w:rsidRPr="00A571AE" w:rsidRDefault="00FF056F" w:rsidP="00E7243D">
            <w:pPr>
              <w:pStyle w:val="ListParagraph"/>
              <w:numPr>
                <w:ilvl w:val="0"/>
                <w:numId w:val="3"/>
              </w:numPr>
              <w:jc w:val="both"/>
              <w:rPr>
                <w:rFonts w:ascii="Arial" w:hAnsi="Arial" w:cs="Arial"/>
                <w:b/>
              </w:rPr>
            </w:pPr>
            <w:r w:rsidRPr="00A571AE">
              <w:rPr>
                <w:rFonts w:ascii="Arial" w:hAnsi="Arial" w:cs="Arial"/>
              </w:rPr>
              <w:t>Work as part of a team and collaborate with colleagues</w:t>
            </w:r>
          </w:p>
          <w:p w14:paraId="3343FA47" w14:textId="2B189196" w:rsidR="00653D4F" w:rsidRPr="00A571AE" w:rsidRDefault="00FF056F" w:rsidP="00E7243D">
            <w:pPr>
              <w:pStyle w:val="ListParagraph"/>
              <w:numPr>
                <w:ilvl w:val="0"/>
                <w:numId w:val="3"/>
              </w:numPr>
              <w:jc w:val="both"/>
              <w:rPr>
                <w:rFonts w:ascii="Arial" w:hAnsi="Arial" w:cs="Arial"/>
                <w:b/>
              </w:rPr>
            </w:pPr>
            <w:r w:rsidRPr="00A571AE">
              <w:rPr>
                <w:rFonts w:ascii="Arial" w:hAnsi="Arial" w:cs="Arial"/>
              </w:rPr>
              <w:t>E</w:t>
            </w:r>
            <w:r w:rsidR="00CD25D6" w:rsidRPr="00A571AE">
              <w:rPr>
                <w:rFonts w:ascii="Arial" w:hAnsi="Arial" w:cs="Arial"/>
              </w:rPr>
              <w:t xml:space="preserve">nsure good communication links are established with all other departments within the hospital </w:t>
            </w:r>
            <w:r w:rsidR="004B3301" w:rsidRPr="00A571AE">
              <w:rPr>
                <w:rFonts w:ascii="Arial" w:hAnsi="Arial" w:cs="Arial"/>
              </w:rPr>
              <w:t>and that effective communication is maintained with patients and carers to support person-centred care.</w:t>
            </w:r>
          </w:p>
          <w:p w14:paraId="2E988D41" w14:textId="77777777" w:rsidR="00FA2C19" w:rsidRPr="00A571AE" w:rsidRDefault="00FF056F" w:rsidP="00A571AE">
            <w:pPr>
              <w:pStyle w:val="ListParagraph"/>
              <w:numPr>
                <w:ilvl w:val="0"/>
                <w:numId w:val="3"/>
              </w:numPr>
              <w:jc w:val="both"/>
              <w:rPr>
                <w:rFonts w:ascii="Arial" w:hAnsi="Arial" w:cs="Arial"/>
                <w:b/>
              </w:rPr>
            </w:pPr>
            <w:r w:rsidRPr="00A571AE">
              <w:rPr>
                <w:rFonts w:ascii="Arial" w:hAnsi="Arial" w:cs="Arial"/>
              </w:rPr>
              <w:t>M</w:t>
            </w:r>
            <w:r w:rsidR="00CD25D6" w:rsidRPr="00A571AE">
              <w:rPr>
                <w:rFonts w:ascii="Arial" w:hAnsi="Arial" w:cs="Arial"/>
              </w:rPr>
              <w:t>aintain a high level of security awareness</w:t>
            </w:r>
          </w:p>
          <w:p w14:paraId="655AC974" w14:textId="51E3E2FF" w:rsidR="00A571AE" w:rsidRPr="00A571AE" w:rsidRDefault="00A571AE" w:rsidP="00A571AE">
            <w:pPr>
              <w:jc w:val="both"/>
              <w:rPr>
                <w:rFonts w:ascii="Arial" w:hAnsi="Arial" w:cs="Arial"/>
                <w:b/>
              </w:rPr>
            </w:pPr>
          </w:p>
        </w:tc>
      </w:tr>
      <w:tr w:rsidR="005B7553" w:rsidRPr="00DC29DC" w14:paraId="1EE1F5DD" w14:textId="77777777" w:rsidTr="005B7553">
        <w:tc>
          <w:tcPr>
            <w:tcW w:w="9242" w:type="dxa"/>
            <w:shd w:val="clear" w:color="auto" w:fill="D9D9D9" w:themeFill="background1" w:themeFillShade="D9"/>
          </w:tcPr>
          <w:p w14:paraId="05295D03" w14:textId="77777777"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Health and Safety</w:t>
            </w:r>
          </w:p>
        </w:tc>
      </w:tr>
      <w:tr w:rsidR="005B7553" w:rsidRPr="00DC29DC" w14:paraId="53292DA2" w14:textId="77777777" w:rsidTr="001E1398">
        <w:tc>
          <w:tcPr>
            <w:tcW w:w="9242" w:type="dxa"/>
          </w:tcPr>
          <w:p w14:paraId="5DA1D47C" w14:textId="77777777" w:rsidR="005B7553" w:rsidRPr="00DC29DC" w:rsidRDefault="005B7553" w:rsidP="005B7553">
            <w:pPr>
              <w:jc w:val="both"/>
              <w:rPr>
                <w:rFonts w:ascii="Arial" w:hAnsi="Arial" w:cs="Arial"/>
                <w:b/>
              </w:rPr>
            </w:pPr>
          </w:p>
          <w:p w14:paraId="2461718A" w14:textId="77777777" w:rsidR="00F81E37"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14:paraId="3E0B50D7" w14:textId="77777777" w:rsidR="00DC29DC" w:rsidRPr="00DC29DC" w:rsidRDefault="00DC29DC" w:rsidP="005B7553">
            <w:pPr>
              <w:jc w:val="both"/>
              <w:rPr>
                <w:rFonts w:ascii="Arial" w:hAnsi="Arial" w:cs="Arial"/>
              </w:rPr>
            </w:pPr>
          </w:p>
        </w:tc>
      </w:tr>
      <w:tr w:rsidR="005B7553" w:rsidRPr="00DC29DC" w14:paraId="3FA664D3" w14:textId="77777777" w:rsidTr="005B7553">
        <w:tc>
          <w:tcPr>
            <w:tcW w:w="9242" w:type="dxa"/>
            <w:shd w:val="clear" w:color="auto" w:fill="D9D9D9" w:themeFill="background1" w:themeFillShade="D9"/>
          </w:tcPr>
          <w:p w14:paraId="6DC87E69" w14:textId="77777777"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14:paraId="3517612E" w14:textId="77777777" w:rsidTr="001E1398">
        <w:tc>
          <w:tcPr>
            <w:tcW w:w="9242" w:type="dxa"/>
          </w:tcPr>
          <w:p w14:paraId="6D76D508" w14:textId="77777777" w:rsidR="005B7553" w:rsidRPr="00DC29DC" w:rsidRDefault="005B7553" w:rsidP="005B7553">
            <w:pPr>
              <w:jc w:val="both"/>
              <w:rPr>
                <w:rFonts w:ascii="Arial" w:hAnsi="Arial" w:cs="Arial"/>
              </w:rPr>
            </w:pPr>
          </w:p>
          <w:p w14:paraId="3DB53A75" w14:textId="3A6BACA4" w:rsidR="00D46DC6"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r w:rsidR="00857E46">
              <w:rPr>
                <w:rFonts w:ascii="Arial" w:hAnsi="Arial" w:cs="Arial"/>
              </w:rPr>
              <w:t xml:space="preserve"> </w:t>
            </w:r>
            <w:r w:rsidR="00D46DC6" w:rsidRPr="00654FC3">
              <w:rPr>
                <w:rFonts w:ascii="Arial" w:hAnsi="Arial" w:cs="Arial"/>
              </w:rPr>
              <w:t>There are potential risks throughout the medicin</w:t>
            </w:r>
            <w:r w:rsidR="00D46DC6">
              <w:rPr>
                <w:rFonts w:ascii="Arial" w:hAnsi="Arial" w:cs="Arial"/>
              </w:rPr>
              <w:t xml:space="preserve">es </w:t>
            </w:r>
            <w:r w:rsidR="00857E46">
              <w:rPr>
                <w:rFonts w:ascii="Arial" w:hAnsi="Arial" w:cs="Arial"/>
              </w:rPr>
              <w:t xml:space="preserve">pathway. The pharmacy assistant </w:t>
            </w:r>
            <w:r w:rsidR="00E03967">
              <w:rPr>
                <w:rFonts w:ascii="Arial" w:hAnsi="Arial" w:cs="Arial"/>
              </w:rPr>
              <w:t xml:space="preserve"> supports the </w:t>
            </w:r>
            <w:r w:rsidR="00857E46">
              <w:rPr>
                <w:rFonts w:ascii="Arial" w:hAnsi="Arial" w:cs="Arial"/>
              </w:rPr>
              <w:t xml:space="preserve">pharmacy technician and / or </w:t>
            </w:r>
            <w:r w:rsidR="00E03967">
              <w:rPr>
                <w:rFonts w:ascii="Arial" w:hAnsi="Arial" w:cs="Arial"/>
              </w:rPr>
              <w:t>pharmacists in carrying out</w:t>
            </w:r>
            <w:r w:rsidR="00D46DC6" w:rsidRPr="00654FC3">
              <w:rPr>
                <w:rFonts w:ascii="Arial" w:hAnsi="Arial" w:cs="Arial"/>
              </w:rPr>
              <w:t xml:space="preserve"> r</w:t>
            </w:r>
            <w:r w:rsidR="00E03967">
              <w:rPr>
                <w:rFonts w:ascii="Arial" w:hAnsi="Arial" w:cs="Arial"/>
              </w:rPr>
              <w:t xml:space="preserve">isk assessments </w:t>
            </w:r>
            <w:r w:rsidR="00D46DC6" w:rsidRPr="00654FC3">
              <w:rPr>
                <w:rFonts w:ascii="Arial" w:hAnsi="Arial" w:cs="Arial"/>
              </w:rPr>
              <w:t>for all processes that in</w:t>
            </w:r>
            <w:r w:rsidR="00D46DC6">
              <w:rPr>
                <w:rFonts w:ascii="Arial" w:hAnsi="Arial" w:cs="Arial"/>
              </w:rPr>
              <w:t>volve the ha</w:t>
            </w:r>
            <w:r w:rsidR="008B486A">
              <w:rPr>
                <w:rFonts w:ascii="Arial" w:hAnsi="Arial" w:cs="Arial"/>
              </w:rPr>
              <w:t xml:space="preserve">ndling of </w:t>
            </w:r>
            <w:r w:rsidR="00D46DC6" w:rsidRPr="00654FC3">
              <w:rPr>
                <w:rFonts w:ascii="Arial" w:hAnsi="Arial" w:cs="Arial"/>
              </w:rPr>
              <w:t>medicines in accordance with local risk management policies to determine potential risks to medicines, patients and staff.</w:t>
            </w:r>
          </w:p>
          <w:p w14:paraId="20714957" w14:textId="77777777" w:rsidR="002B4395" w:rsidRPr="00DC29DC" w:rsidRDefault="002B4395" w:rsidP="002B4395">
            <w:pPr>
              <w:jc w:val="both"/>
              <w:rPr>
                <w:rFonts w:ascii="Arial" w:hAnsi="Arial" w:cs="Arial"/>
              </w:rPr>
            </w:pPr>
          </w:p>
        </w:tc>
      </w:tr>
      <w:tr w:rsidR="00653D4F" w:rsidRPr="00DC29DC" w14:paraId="2F241149" w14:textId="77777777" w:rsidTr="005B7553">
        <w:tc>
          <w:tcPr>
            <w:tcW w:w="9242" w:type="dxa"/>
            <w:shd w:val="clear" w:color="auto" w:fill="D9D9D9" w:themeFill="background1" w:themeFillShade="D9"/>
          </w:tcPr>
          <w:p w14:paraId="5CF7F2A2" w14:textId="77777777" w:rsidR="00653D4F" w:rsidRPr="00DC29DC" w:rsidRDefault="00653D4F" w:rsidP="00A225E4">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14:paraId="425048FA" w14:textId="77777777" w:rsidTr="00653D4F">
        <w:tc>
          <w:tcPr>
            <w:tcW w:w="9242" w:type="dxa"/>
            <w:shd w:val="clear" w:color="auto" w:fill="FFFFFF" w:themeFill="background1"/>
          </w:tcPr>
          <w:p w14:paraId="15B7EE98" w14:textId="77777777" w:rsidR="00653D4F" w:rsidRDefault="00653D4F" w:rsidP="00A225E4">
            <w:pPr>
              <w:jc w:val="both"/>
              <w:rPr>
                <w:rFonts w:ascii="Arial" w:hAnsi="Arial" w:cs="Arial"/>
              </w:rPr>
            </w:pPr>
          </w:p>
          <w:p w14:paraId="4C490539" w14:textId="77777777" w:rsidR="00653D4F" w:rsidRDefault="00653D4F" w:rsidP="00A225E4">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14:paraId="285A4AE7" w14:textId="77777777" w:rsidR="00653D4F" w:rsidRDefault="00653D4F" w:rsidP="00A225E4">
            <w:pPr>
              <w:jc w:val="both"/>
              <w:rPr>
                <w:rFonts w:ascii="Arial" w:hAnsi="Arial" w:cs="Arial"/>
              </w:rPr>
            </w:pPr>
          </w:p>
          <w:p w14:paraId="2AF848AD" w14:textId="7AE5DDB4" w:rsidR="00653D4F" w:rsidRDefault="00653D4F" w:rsidP="00A225E4">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BA1915">
              <w:rPr>
                <w:rFonts w:ascii="Arial" w:hAnsi="Arial" w:cs="Arial"/>
              </w:rPr>
              <w:t>Information Security</w:t>
            </w:r>
            <w:r>
              <w:rPr>
                <w:rFonts w:ascii="Arial" w:hAnsi="Arial" w:cs="Arial"/>
              </w:rPr>
              <w:t xml:space="preserve"> policy. </w:t>
            </w:r>
          </w:p>
          <w:p w14:paraId="1208D6A3" w14:textId="77777777" w:rsidR="00653D4F" w:rsidRDefault="00653D4F" w:rsidP="00A225E4">
            <w:pPr>
              <w:jc w:val="both"/>
              <w:rPr>
                <w:rFonts w:ascii="Arial" w:hAnsi="Arial" w:cs="Arial"/>
              </w:rPr>
            </w:pPr>
          </w:p>
          <w:p w14:paraId="781EF11F" w14:textId="3648CD3E" w:rsidR="00653D4F" w:rsidRDefault="00653D4F" w:rsidP="00A225E4">
            <w:pPr>
              <w:jc w:val="both"/>
              <w:rPr>
                <w:rFonts w:ascii="Arial" w:hAnsi="Arial" w:cs="Arial"/>
              </w:rPr>
            </w:pPr>
            <w:r>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w:t>
            </w:r>
            <w:r w:rsidR="0051303E">
              <w:rPr>
                <w:rFonts w:ascii="Arial" w:hAnsi="Arial" w:cs="Arial"/>
              </w:rPr>
              <w:t>the General Data Protection Regulation (GDPR),</w:t>
            </w:r>
            <w:r>
              <w:rPr>
                <w:rFonts w:ascii="Arial" w:hAnsi="Arial" w:cs="Arial"/>
              </w:rPr>
              <w:t xml:space="preserve"> Freedom of Information Act 2000, Caldicott Guidelines and professional codes of conduct on confidentiality.</w:t>
            </w:r>
          </w:p>
          <w:p w14:paraId="56151E28" w14:textId="77777777" w:rsidR="00653D4F" w:rsidRDefault="00653D4F" w:rsidP="00A225E4">
            <w:pPr>
              <w:jc w:val="both"/>
              <w:rPr>
                <w:rFonts w:ascii="Arial" w:hAnsi="Arial" w:cs="Arial"/>
              </w:rPr>
            </w:pPr>
          </w:p>
          <w:p w14:paraId="0332D3F4" w14:textId="77777777" w:rsidR="00653D4F" w:rsidRDefault="00653D4F" w:rsidP="00A225E4">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14:paraId="4FF9EEF0" w14:textId="77777777" w:rsidR="00653D4F" w:rsidRPr="003A6223" w:rsidRDefault="00653D4F" w:rsidP="00A225E4">
            <w:pPr>
              <w:jc w:val="both"/>
              <w:rPr>
                <w:rFonts w:ascii="Arial" w:hAnsi="Arial" w:cs="Arial"/>
              </w:rPr>
            </w:pPr>
          </w:p>
        </w:tc>
      </w:tr>
      <w:tr w:rsidR="00653D4F" w:rsidRPr="00DC29DC" w14:paraId="031EB5D4" w14:textId="77777777" w:rsidTr="005B7553">
        <w:tc>
          <w:tcPr>
            <w:tcW w:w="9242" w:type="dxa"/>
            <w:shd w:val="clear" w:color="auto" w:fill="D9D9D9" w:themeFill="background1" w:themeFillShade="D9"/>
          </w:tcPr>
          <w:p w14:paraId="1D0C7CDC" w14:textId="77777777"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14:paraId="5AA43C36" w14:textId="77777777" w:rsidTr="001E1398">
        <w:tc>
          <w:tcPr>
            <w:tcW w:w="9242" w:type="dxa"/>
          </w:tcPr>
          <w:p w14:paraId="4C323871" w14:textId="77777777" w:rsidR="00653D4F" w:rsidRPr="00697650" w:rsidRDefault="00653D4F" w:rsidP="005B7553">
            <w:pPr>
              <w:jc w:val="both"/>
              <w:rPr>
                <w:rFonts w:ascii="Arial" w:hAnsi="Arial" w:cs="Arial"/>
                <w:b/>
              </w:rPr>
            </w:pPr>
          </w:p>
          <w:p w14:paraId="3DAC2A42" w14:textId="2E882D8D"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w:t>
            </w:r>
            <w:r>
              <w:rPr>
                <w:rFonts w:ascii="Arial" w:hAnsi="Arial" w:cs="Arial"/>
              </w:rPr>
              <w:t xml:space="preserve">the Hospital’s Equality and Diversity </w:t>
            </w:r>
            <w:r w:rsidRPr="00697650">
              <w:rPr>
                <w:rFonts w:ascii="Arial" w:hAnsi="Arial" w:cs="Arial"/>
              </w:rPr>
              <w:t>policy by:</w:t>
            </w:r>
          </w:p>
          <w:p w14:paraId="10DE0357" w14:textId="77777777"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14:paraId="3032E085" w14:textId="77777777"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14:paraId="2ADC25D6" w14:textId="77777777" w:rsidR="00653D4F" w:rsidRPr="003A6223" w:rsidRDefault="00653D4F" w:rsidP="003A6223">
            <w:pPr>
              <w:pStyle w:val="ListParagraph"/>
              <w:jc w:val="both"/>
              <w:rPr>
                <w:rFonts w:ascii="Arial" w:hAnsi="Arial" w:cs="Arial"/>
              </w:rPr>
            </w:pPr>
          </w:p>
        </w:tc>
      </w:tr>
      <w:tr w:rsidR="00653D4F" w:rsidRPr="00DC29DC" w14:paraId="3E938E19" w14:textId="77777777" w:rsidTr="005B7553">
        <w:tc>
          <w:tcPr>
            <w:tcW w:w="9242" w:type="dxa"/>
            <w:shd w:val="clear" w:color="auto" w:fill="D9D9D9" w:themeFill="background1" w:themeFillShade="D9"/>
          </w:tcPr>
          <w:p w14:paraId="69A6C9AB" w14:textId="77777777"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45F" w:rsidRPr="00DC29DC" w14:paraId="11382F5E" w14:textId="77777777" w:rsidTr="0065345F">
        <w:tc>
          <w:tcPr>
            <w:tcW w:w="9242" w:type="dxa"/>
            <w:shd w:val="clear" w:color="auto" w:fill="auto"/>
          </w:tcPr>
          <w:p w14:paraId="6F3ED3B2" w14:textId="77777777" w:rsidR="00730AC6" w:rsidRDefault="00730AC6" w:rsidP="0065345F">
            <w:pPr>
              <w:jc w:val="both"/>
              <w:rPr>
                <w:rFonts w:ascii="Arial" w:hAnsi="Arial" w:cs="Arial"/>
              </w:rPr>
            </w:pPr>
          </w:p>
          <w:p w14:paraId="3DBF1AEA" w14:textId="584C4A46" w:rsidR="0065345F" w:rsidRDefault="0065345F" w:rsidP="0065345F">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14:paraId="677867EF" w14:textId="77777777" w:rsidR="0065345F" w:rsidRDefault="0065345F" w:rsidP="0065345F">
            <w:pPr>
              <w:pStyle w:val="ListParagraph"/>
              <w:jc w:val="both"/>
              <w:rPr>
                <w:rFonts w:ascii="Arial" w:hAnsi="Arial" w:cs="Arial"/>
                <w:b/>
              </w:rPr>
            </w:pPr>
          </w:p>
        </w:tc>
      </w:tr>
      <w:tr w:rsidR="0065345F" w:rsidRPr="00DC29DC" w14:paraId="7F09F1D8" w14:textId="77777777" w:rsidTr="005B7553">
        <w:tc>
          <w:tcPr>
            <w:tcW w:w="9242" w:type="dxa"/>
            <w:shd w:val="clear" w:color="auto" w:fill="D9D9D9" w:themeFill="background1" w:themeFillShade="D9"/>
          </w:tcPr>
          <w:p w14:paraId="337DE012" w14:textId="4AFC784F" w:rsidR="0065345F" w:rsidRDefault="00D46DC6" w:rsidP="005B7553">
            <w:pPr>
              <w:pStyle w:val="ListParagraph"/>
              <w:numPr>
                <w:ilvl w:val="0"/>
                <w:numId w:val="1"/>
              </w:numPr>
              <w:jc w:val="both"/>
              <w:rPr>
                <w:rFonts w:ascii="Arial" w:hAnsi="Arial" w:cs="Arial"/>
                <w:b/>
              </w:rPr>
            </w:pPr>
            <w:r>
              <w:rPr>
                <w:rFonts w:ascii="Arial" w:hAnsi="Arial" w:cs="Arial"/>
                <w:b/>
              </w:rPr>
              <w:t>Key Reference Sources</w:t>
            </w:r>
          </w:p>
        </w:tc>
      </w:tr>
      <w:tr w:rsidR="00653D4F" w:rsidRPr="00DC29DC" w14:paraId="62C3602A" w14:textId="77777777" w:rsidTr="00B64C0B">
        <w:tc>
          <w:tcPr>
            <w:tcW w:w="9242" w:type="dxa"/>
            <w:shd w:val="clear" w:color="auto" w:fill="auto"/>
          </w:tcPr>
          <w:p w14:paraId="79BD6241" w14:textId="57C7FBD4" w:rsidR="00A571AE" w:rsidRDefault="00A571AE" w:rsidP="00A571AE">
            <w:pPr>
              <w:jc w:val="both"/>
              <w:rPr>
                <w:rFonts w:ascii="Arial" w:hAnsi="Arial" w:cs="Arial"/>
                <w:color w:val="000000" w:themeColor="text1"/>
              </w:rPr>
            </w:pPr>
          </w:p>
          <w:p w14:paraId="716F5976" w14:textId="77777777" w:rsidR="00A571AE" w:rsidRDefault="00D46DC6" w:rsidP="00A571AE">
            <w:pPr>
              <w:jc w:val="both"/>
              <w:rPr>
                <w:rFonts w:ascii="Arial" w:hAnsi="Arial" w:cs="Arial"/>
                <w:color w:val="000000" w:themeColor="text1"/>
              </w:rPr>
            </w:pPr>
            <w:r w:rsidRPr="00A571AE">
              <w:rPr>
                <w:rFonts w:ascii="Arial" w:hAnsi="Arial" w:cs="Arial"/>
                <w:color w:val="000000" w:themeColor="text1"/>
              </w:rPr>
              <w:t xml:space="preserve">General Pharmaceutical Council </w:t>
            </w:r>
            <w:r w:rsidR="009B5789" w:rsidRPr="00A571AE">
              <w:rPr>
                <w:rFonts w:ascii="Arial" w:hAnsi="Arial" w:cs="Arial"/>
                <w:color w:val="000000" w:themeColor="text1"/>
              </w:rPr>
              <w:t>–</w:t>
            </w:r>
            <w:r w:rsidRPr="00A571AE">
              <w:rPr>
                <w:rFonts w:ascii="Arial" w:hAnsi="Arial" w:cs="Arial"/>
                <w:color w:val="000000" w:themeColor="text1"/>
              </w:rPr>
              <w:t xml:space="preserve"> </w:t>
            </w:r>
            <w:r w:rsidR="009B5789" w:rsidRPr="00A571AE">
              <w:rPr>
                <w:rFonts w:ascii="Arial" w:hAnsi="Arial" w:cs="Arial"/>
                <w:color w:val="000000" w:themeColor="text1"/>
              </w:rPr>
              <w:t>Policy on minimum training requirements for dispensing / pharmacy assistants and medicines counter assistants</w:t>
            </w:r>
            <w:r w:rsidR="00A571AE">
              <w:rPr>
                <w:rFonts w:ascii="Arial" w:hAnsi="Arial" w:cs="Arial"/>
                <w:color w:val="000000" w:themeColor="text1"/>
              </w:rPr>
              <w:t>.</w:t>
            </w:r>
          </w:p>
          <w:p w14:paraId="1B95F421" w14:textId="6E1068E7" w:rsidR="009B5789" w:rsidRPr="00A571AE" w:rsidRDefault="009B5789" w:rsidP="00A571AE">
            <w:pPr>
              <w:jc w:val="both"/>
              <w:rPr>
                <w:rFonts w:ascii="Arial" w:hAnsi="Arial" w:cs="Arial"/>
                <w:b/>
              </w:rPr>
            </w:pPr>
          </w:p>
        </w:tc>
      </w:tr>
    </w:tbl>
    <w:p w14:paraId="7C4D24B7" w14:textId="77777777" w:rsidR="00B64C0B" w:rsidRDefault="00B64C0B" w:rsidP="001E1398">
      <w:pPr>
        <w:jc w:val="both"/>
        <w:rPr>
          <w:b/>
        </w:rPr>
      </w:pPr>
    </w:p>
    <w:p w14:paraId="36866B2E" w14:textId="77777777" w:rsidR="00B64C0B" w:rsidRDefault="00B64C0B">
      <w:pPr>
        <w:rPr>
          <w:b/>
        </w:rPr>
      </w:pPr>
    </w:p>
    <w:p w14:paraId="5DCA905C" w14:textId="77777777" w:rsidR="00F3567B" w:rsidRDefault="00F3567B">
      <w:pPr>
        <w:rPr>
          <w:b/>
        </w:rPr>
      </w:pPr>
      <w:r>
        <w:rPr>
          <w:b/>
        </w:rPr>
        <w:br w:type="page"/>
      </w:r>
    </w:p>
    <w:p w14:paraId="3F1112A8" w14:textId="77777777" w:rsidR="001E1398" w:rsidRPr="009B5789" w:rsidRDefault="00B64C0B" w:rsidP="00B64C0B">
      <w:pPr>
        <w:jc w:val="center"/>
        <w:rPr>
          <w:rFonts w:ascii="Arial" w:hAnsi="Arial" w:cs="Arial"/>
          <w:b/>
        </w:rPr>
      </w:pPr>
      <w:r w:rsidRPr="004D64CF">
        <w:rPr>
          <w:rFonts w:ascii="Arial" w:hAnsi="Arial" w:cs="Arial"/>
          <w:b/>
        </w:rPr>
        <w:lastRenderedPageBreak/>
        <w:t>PERSON</w:t>
      </w:r>
      <w:r w:rsidRPr="009B5789">
        <w:rPr>
          <w:rFonts w:ascii="Arial" w:hAnsi="Arial" w:cs="Arial"/>
          <w:b/>
        </w:rPr>
        <w:t xml:space="preserve"> SPECIFICATION</w:t>
      </w:r>
    </w:p>
    <w:tbl>
      <w:tblPr>
        <w:tblStyle w:val="TableGrid"/>
        <w:tblW w:w="0" w:type="auto"/>
        <w:tblLook w:val="04A0" w:firstRow="1" w:lastRow="0" w:firstColumn="1" w:lastColumn="0" w:noHBand="0" w:noVBand="1"/>
      </w:tblPr>
      <w:tblGrid>
        <w:gridCol w:w="2235"/>
        <w:gridCol w:w="4394"/>
        <w:gridCol w:w="2613"/>
      </w:tblGrid>
      <w:tr w:rsidR="00B64C0B" w:rsidRPr="009B5789" w14:paraId="1A2B5D02" w14:textId="77777777" w:rsidTr="00B64C0B">
        <w:tc>
          <w:tcPr>
            <w:tcW w:w="2235" w:type="dxa"/>
          </w:tcPr>
          <w:p w14:paraId="0D058CD4" w14:textId="77777777" w:rsidR="00B64C0B" w:rsidRPr="009B5789" w:rsidRDefault="00B64C0B" w:rsidP="00B64C0B">
            <w:pPr>
              <w:jc w:val="center"/>
              <w:rPr>
                <w:rFonts w:ascii="Arial" w:hAnsi="Arial" w:cs="Arial"/>
              </w:rPr>
            </w:pPr>
            <w:r w:rsidRPr="009B5789">
              <w:rPr>
                <w:rFonts w:ascii="Arial" w:hAnsi="Arial" w:cs="Arial"/>
              </w:rPr>
              <w:t>Factor</w:t>
            </w:r>
          </w:p>
        </w:tc>
        <w:tc>
          <w:tcPr>
            <w:tcW w:w="4394" w:type="dxa"/>
          </w:tcPr>
          <w:p w14:paraId="28F853AB" w14:textId="77777777" w:rsidR="00B64C0B" w:rsidRPr="009B5789" w:rsidRDefault="00B64C0B" w:rsidP="00B64C0B">
            <w:pPr>
              <w:jc w:val="center"/>
              <w:rPr>
                <w:rFonts w:ascii="Arial" w:hAnsi="Arial" w:cs="Arial"/>
              </w:rPr>
            </w:pPr>
            <w:r w:rsidRPr="009B5789">
              <w:rPr>
                <w:rFonts w:ascii="Arial" w:hAnsi="Arial" w:cs="Arial"/>
              </w:rPr>
              <w:t>Essential</w:t>
            </w:r>
          </w:p>
        </w:tc>
        <w:tc>
          <w:tcPr>
            <w:tcW w:w="2613" w:type="dxa"/>
          </w:tcPr>
          <w:p w14:paraId="59AE98DE" w14:textId="77777777" w:rsidR="00B64C0B" w:rsidRPr="009B5789" w:rsidRDefault="00B64C0B" w:rsidP="00B64C0B">
            <w:pPr>
              <w:jc w:val="center"/>
              <w:rPr>
                <w:rFonts w:ascii="Arial" w:hAnsi="Arial" w:cs="Arial"/>
              </w:rPr>
            </w:pPr>
            <w:r w:rsidRPr="009B5789">
              <w:rPr>
                <w:rFonts w:ascii="Arial" w:hAnsi="Arial" w:cs="Arial"/>
              </w:rPr>
              <w:t>Desirable</w:t>
            </w:r>
          </w:p>
        </w:tc>
      </w:tr>
      <w:tr w:rsidR="00FA39B5" w:rsidRPr="009B5789" w14:paraId="5B014403" w14:textId="77777777" w:rsidTr="00B64C0B">
        <w:tc>
          <w:tcPr>
            <w:tcW w:w="2235" w:type="dxa"/>
          </w:tcPr>
          <w:p w14:paraId="0C9BDFD6" w14:textId="77777777" w:rsidR="00FA39B5" w:rsidRPr="009B5789" w:rsidRDefault="00FA39B5" w:rsidP="00B64C0B">
            <w:pPr>
              <w:jc w:val="both"/>
              <w:rPr>
                <w:rFonts w:ascii="Arial" w:hAnsi="Arial" w:cs="Arial"/>
              </w:rPr>
            </w:pPr>
            <w:r w:rsidRPr="009B5789">
              <w:rPr>
                <w:rFonts w:ascii="Arial" w:hAnsi="Arial" w:cs="Arial"/>
              </w:rPr>
              <w:t xml:space="preserve">Qualifications </w:t>
            </w:r>
          </w:p>
          <w:p w14:paraId="52E6BA81" w14:textId="77777777" w:rsidR="00FA39B5" w:rsidRPr="009B5789" w:rsidRDefault="00FA39B5" w:rsidP="00B64C0B">
            <w:pPr>
              <w:jc w:val="both"/>
              <w:rPr>
                <w:rFonts w:ascii="Arial" w:hAnsi="Arial" w:cs="Arial"/>
              </w:rPr>
            </w:pPr>
          </w:p>
          <w:p w14:paraId="788DD5AE" w14:textId="77777777" w:rsidR="00FA39B5" w:rsidRPr="009B5789" w:rsidRDefault="00FA39B5" w:rsidP="00B64C0B">
            <w:pPr>
              <w:jc w:val="both"/>
              <w:rPr>
                <w:rFonts w:ascii="Arial" w:hAnsi="Arial" w:cs="Arial"/>
              </w:rPr>
            </w:pPr>
          </w:p>
        </w:tc>
        <w:tc>
          <w:tcPr>
            <w:tcW w:w="4394" w:type="dxa"/>
          </w:tcPr>
          <w:p w14:paraId="2DE3F02E" w14:textId="77777777" w:rsidR="004A66C8" w:rsidRPr="004A66C8" w:rsidRDefault="004A66C8" w:rsidP="004A66C8">
            <w:pPr>
              <w:pStyle w:val="ListParagraph"/>
              <w:numPr>
                <w:ilvl w:val="0"/>
                <w:numId w:val="8"/>
              </w:numPr>
              <w:rPr>
                <w:rFonts w:ascii="Arial" w:eastAsia="Calibri" w:hAnsi="Arial" w:cs="Arial"/>
              </w:rPr>
            </w:pPr>
            <w:r w:rsidRPr="004A66C8">
              <w:rPr>
                <w:rFonts w:ascii="Arial" w:eastAsia="Calibri" w:hAnsi="Arial" w:cs="Arial"/>
              </w:rPr>
              <w:t>Good General Education</w:t>
            </w:r>
          </w:p>
          <w:p w14:paraId="65ADFFFF" w14:textId="1FD334C3" w:rsidR="004A66C8" w:rsidRPr="004A66C8" w:rsidRDefault="004A66C8" w:rsidP="004A66C8">
            <w:pPr>
              <w:pStyle w:val="ListParagraph"/>
              <w:ind w:left="677"/>
              <w:rPr>
                <w:rFonts w:ascii="Arial" w:eastAsia="Calibri" w:hAnsi="Arial" w:cs="Arial"/>
              </w:rPr>
            </w:pPr>
            <w:r w:rsidRPr="004A66C8">
              <w:rPr>
                <w:rFonts w:ascii="Arial" w:eastAsia="Calibri" w:hAnsi="Arial" w:cs="Arial"/>
              </w:rPr>
              <w:t xml:space="preserve">to include good grades in Maths, </w:t>
            </w:r>
            <w:r w:rsidR="007C5DD0">
              <w:rPr>
                <w:rFonts w:ascii="Arial" w:eastAsia="Calibri" w:hAnsi="Arial" w:cs="Arial"/>
              </w:rPr>
              <w:t xml:space="preserve">Science and English </w:t>
            </w:r>
          </w:p>
          <w:p w14:paraId="019250A0" w14:textId="63EF7F3D" w:rsidR="00F31543" w:rsidRPr="009B5789" w:rsidRDefault="008E4C3D" w:rsidP="00FA39B5">
            <w:pPr>
              <w:pStyle w:val="ListParagraph"/>
              <w:numPr>
                <w:ilvl w:val="0"/>
                <w:numId w:val="8"/>
              </w:numPr>
              <w:rPr>
                <w:rFonts w:ascii="Arial" w:eastAsia="Calibri" w:hAnsi="Arial" w:cs="Arial"/>
              </w:rPr>
            </w:pPr>
            <w:r w:rsidRPr="009B5789">
              <w:rPr>
                <w:rFonts w:ascii="Arial" w:hAnsi="Arial" w:cs="Arial"/>
              </w:rPr>
              <w:t>Able to work towards Pharmacy Service Skills NVQ level 2 (QCF) qualification (starting training within 3 months of starting role)</w:t>
            </w:r>
          </w:p>
        </w:tc>
        <w:tc>
          <w:tcPr>
            <w:tcW w:w="2613" w:type="dxa"/>
          </w:tcPr>
          <w:p w14:paraId="294C82F8" w14:textId="046538D4" w:rsidR="004A66C8" w:rsidRPr="004A66C8" w:rsidRDefault="004A66C8" w:rsidP="004A66C8">
            <w:pPr>
              <w:pStyle w:val="ListParagraph"/>
              <w:numPr>
                <w:ilvl w:val="0"/>
                <w:numId w:val="8"/>
              </w:numPr>
              <w:rPr>
                <w:rFonts w:ascii="Arial" w:eastAsia="Calibri" w:hAnsi="Arial" w:cs="Arial"/>
              </w:rPr>
            </w:pPr>
            <w:r>
              <w:rPr>
                <w:rFonts w:ascii="Arial" w:eastAsia="Calibri" w:hAnsi="Arial" w:cs="Arial"/>
              </w:rPr>
              <w:t>NVQ Level 2 in Pharmacy Service Skills</w:t>
            </w:r>
            <w:r w:rsidRPr="004A66C8">
              <w:rPr>
                <w:rFonts w:ascii="Arial" w:eastAsia="Calibri" w:hAnsi="Arial" w:cs="Arial"/>
              </w:rPr>
              <w:t xml:space="preserve"> or</w:t>
            </w:r>
          </w:p>
          <w:p w14:paraId="7D5433B8" w14:textId="19A96F68" w:rsidR="00FA39B5" w:rsidRDefault="001F7D7B" w:rsidP="004A66C8">
            <w:pPr>
              <w:pStyle w:val="ListParagraph"/>
              <w:ind w:left="677"/>
              <w:rPr>
                <w:rFonts w:ascii="Arial" w:eastAsia="Calibri" w:hAnsi="Arial" w:cs="Arial"/>
              </w:rPr>
            </w:pPr>
            <w:r w:rsidRPr="004A66C8">
              <w:rPr>
                <w:rFonts w:ascii="Arial" w:eastAsia="Calibri" w:hAnsi="Arial" w:cs="Arial"/>
              </w:rPr>
              <w:t>E</w:t>
            </w:r>
            <w:r w:rsidR="004A66C8" w:rsidRPr="004A66C8">
              <w:rPr>
                <w:rFonts w:ascii="Arial" w:eastAsia="Calibri" w:hAnsi="Arial" w:cs="Arial"/>
              </w:rPr>
              <w:t>quivalent</w:t>
            </w:r>
          </w:p>
          <w:p w14:paraId="652BC3BE" w14:textId="481987C4" w:rsidR="001F7D7B" w:rsidRPr="004A66C8" w:rsidRDefault="001F7D7B" w:rsidP="001F7D7B">
            <w:pPr>
              <w:pStyle w:val="ListParagraph"/>
              <w:numPr>
                <w:ilvl w:val="0"/>
                <w:numId w:val="8"/>
              </w:numPr>
              <w:rPr>
                <w:rFonts w:ascii="Arial" w:eastAsia="Calibri" w:hAnsi="Arial" w:cs="Arial"/>
              </w:rPr>
            </w:pPr>
            <w:r>
              <w:rPr>
                <w:rFonts w:ascii="Arial" w:eastAsia="Calibri" w:hAnsi="Arial" w:cs="Arial"/>
              </w:rPr>
              <w:t>Science related degree</w:t>
            </w:r>
          </w:p>
        </w:tc>
      </w:tr>
      <w:tr w:rsidR="00FA39B5" w:rsidRPr="009B5789" w14:paraId="64396554" w14:textId="77777777" w:rsidTr="00B64C0B">
        <w:tc>
          <w:tcPr>
            <w:tcW w:w="2235" w:type="dxa"/>
          </w:tcPr>
          <w:p w14:paraId="5A9B1349" w14:textId="4F5B4515" w:rsidR="00FA39B5" w:rsidRPr="004D64CF" w:rsidRDefault="00FA39B5" w:rsidP="00B64C0B">
            <w:pPr>
              <w:jc w:val="both"/>
              <w:rPr>
                <w:rFonts w:ascii="Arial" w:hAnsi="Arial" w:cs="Arial"/>
              </w:rPr>
            </w:pPr>
            <w:r w:rsidRPr="004D64CF">
              <w:rPr>
                <w:rFonts w:ascii="Arial" w:hAnsi="Arial" w:cs="Arial"/>
              </w:rPr>
              <w:t>Knowledge</w:t>
            </w:r>
          </w:p>
          <w:p w14:paraId="0A3FBC74" w14:textId="77777777" w:rsidR="00FA39B5" w:rsidRPr="009B5789" w:rsidRDefault="00FA39B5" w:rsidP="00B64C0B">
            <w:pPr>
              <w:jc w:val="both"/>
              <w:rPr>
                <w:rFonts w:ascii="Arial" w:hAnsi="Arial" w:cs="Arial"/>
              </w:rPr>
            </w:pPr>
          </w:p>
          <w:p w14:paraId="4A2D54F4" w14:textId="77777777" w:rsidR="00FA39B5" w:rsidRPr="009B5789" w:rsidRDefault="00FA39B5" w:rsidP="00B64C0B">
            <w:pPr>
              <w:jc w:val="both"/>
              <w:rPr>
                <w:rFonts w:ascii="Arial" w:hAnsi="Arial" w:cs="Arial"/>
              </w:rPr>
            </w:pPr>
          </w:p>
        </w:tc>
        <w:tc>
          <w:tcPr>
            <w:tcW w:w="4394" w:type="dxa"/>
          </w:tcPr>
          <w:p w14:paraId="6EC0CBC3" w14:textId="77777777" w:rsidR="004D64CF" w:rsidRPr="009B5789" w:rsidRDefault="008E4C3D" w:rsidP="004D64CF">
            <w:pPr>
              <w:pStyle w:val="ListParagraph"/>
              <w:numPr>
                <w:ilvl w:val="0"/>
                <w:numId w:val="8"/>
              </w:numPr>
              <w:rPr>
                <w:rFonts w:ascii="Arial" w:eastAsia="Calibri" w:hAnsi="Arial" w:cs="Arial"/>
              </w:rPr>
            </w:pPr>
            <w:r w:rsidRPr="009B5789">
              <w:rPr>
                <w:rFonts w:ascii="Arial" w:eastAsia="Calibri" w:hAnsi="Arial" w:cs="Arial"/>
              </w:rPr>
              <w:t xml:space="preserve">Knowledge of handling hazardous materials </w:t>
            </w:r>
          </w:p>
          <w:p w14:paraId="32EDF068" w14:textId="3C9E80F3" w:rsidR="00062D7A" w:rsidRPr="007C5DD0" w:rsidRDefault="004D64CF" w:rsidP="007C5DD0">
            <w:pPr>
              <w:pStyle w:val="ListParagraph"/>
              <w:widowControl w:val="0"/>
              <w:numPr>
                <w:ilvl w:val="0"/>
                <w:numId w:val="8"/>
              </w:numPr>
              <w:autoSpaceDE w:val="0"/>
              <w:autoSpaceDN w:val="0"/>
              <w:adjustRightInd w:val="0"/>
              <w:spacing w:after="240"/>
              <w:rPr>
                <w:rFonts w:ascii="Arial" w:hAnsi="Arial" w:cs="Arial"/>
                <w:lang w:val="en-US"/>
              </w:rPr>
            </w:pPr>
            <w:r w:rsidRPr="009B5789">
              <w:rPr>
                <w:rFonts w:ascii="Arial" w:hAnsi="Arial" w:cs="Arial"/>
                <w:lang w:val="en-US"/>
              </w:rPr>
              <w:t>Knowledge of handling perishable goods and stock</w:t>
            </w:r>
          </w:p>
        </w:tc>
        <w:tc>
          <w:tcPr>
            <w:tcW w:w="2613" w:type="dxa"/>
          </w:tcPr>
          <w:p w14:paraId="6D2CA16B" w14:textId="77777777" w:rsidR="00FA39B5" w:rsidRPr="009B5789" w:rsidRDefault="00FA39B5" w:rsidP="00FA39B5">
            <w:pPr>
              <w:pStyle w:val="ListParagraph"/>
              <w:ind w:left="677"/>
              <w:rPr>
                <w:rFonts w:ascii="Arial" w:eastAsia="Calibri" w:hAnsi="Arial" w:cs="Arial"/>
              </w:rPr>
            </w:pPr>
          </w:p>
        </w:tc>
      </w:tr>
      <w:tr w:rsidR="00FA39B5" w:rsidRPr="009B5789" w14:paraId="3BEF5AE1" w14:textId="77777777" w:rsidTr="00B64C0B">
        <w:tc>
          <w:tcPr>
            <w:tcW w:w="2235" w:type="dxa"/>
          </w:tcPr>
          <w:p w14:paraId="08F1313E" w14:textId="77777777" w:rsidR="00FA39B5" w:rsidRPr="009B5789" w:rsidRDefault="00FA39B5" w:rsidP="00B64C0B">
            <w:pPr>
              <w:jc w:val="both"/>
              <w:rPr>
                <w:rFonts w:ascii="Arial" w:hAnsi="Arial" w:cs="Arial"/>
              </w:rPr>
            </w:pPr>
            <w:r w:rsidRPr="009B5789">
              <w:rPr>
                <w:rFonts w:ascii="Arial" w:hAnsi="Arial" w:cs="Arial"/>
              </w:rPr>
              <w:t>Experience</w:t>
            </w:r>
          </w:p>
          <w:p w14:paraId="27FAD651" w14:textId="77777777" w:rsidR="00FA39B5" w:rsidRPr="009B5789" w:rsidRDefault="00FA39B5" w:rsidP="00B64C0B">
            <w:pPr>
              <w:jc w:val="both"/>
              <w:rPr>
                <w:rFonts w:ascii="Arial" w:hAnsi="Arial" w:cs="Arial"/>
              </w:rPr>
            </w:pPr>
          </w:p>
          <w:p w14:paraId="5CFC9D24" w14:textId="77777777" w:rsidR="00FA39B5" w:rsidRPr="009B5789" w:rsidRDefault="00FA39B5" w:rsidP="00B64C0B">
            <w:pPr>
              <w:jc w:val="both"/>
              <w:rPr>
                <w:rFonts w:ascii="Arial" w:hAnsi="Arial" w:cs="Arial"/>
              </w:rPr>
            </w:pPr>
          </w:p>
        </w:tc>
        <w:tc>
          <w:tcPr>
            <w:tcW w:w="4394" w:type="dxa"/>
          </w:tcPr>
          <w:p w14:paraId="6F806C27" w14:textId="21D566E2" w:rsidR="004A66C8" w:rsidRDefault="004A66C8" w:rsidP="004D64CF">
            <w:pPr>
              <w:pStyle w:val="ListParagraph"/>
              <w:numPr>
                <w:ilvl w:val="0"/>
                <w:numId w:val="8"/>
              </w:numPr>
              <w:rPr>
                <w:rFonts w:ascii="Arial" w:eastAsia="Calibri" w:hAnsi="Arial" w:cs="Arial"/>
              </w:rPr>
            </w:pPr>
            <w:r>
              <w:rPr>
                <w:rFonts w:ascii="Arial" w:eastAsia="Calibri" w:hAnsi="Arial" w:cs="Arial"/>
              </w:rPr>
              <w:t xml:space="preserve">Experience of </w:t>
            </w:r>
            <w:r w:rsidR="007C5DD0">
              <w:rPr>
                <w:rFonts w:ascii="Arial" w:eastAsia="Calibri" w:hAnsi="Arial" w:cs="Arial"/>
              </w:rPr>
              <w:t>working in a patient facing environment</w:t>
            </w:r>
            <w:r>
              <w:rPr>
                <w:rFonts w:ascii="Arial" w:eastAsia="Calibri" w:hAnsi="Arial" w:cs="Arial"/>
              </w:rPr>
              <w:t xml:space="preserve">. </w:t>
            </w:r>
          </w:p>
          <w:p w14:paraId="706DB837" w14:textId="62882A13" w:rsidR="004D64CF" w:rsidRPr="009B5789" w:rsidRDefault="004D64CF" w:rsidP="004D64CF">
            <w:pPr>
              <w:pStyle w:val="ListParagraph"/>
              <w:numPr>
                <w:ilvl w:val="0"/>
                <w:numId w:val="8"/>
              </w:numPr>
              <w:rPr>
                <w:rFonts w:ascii="Arial" w:eastAsia="Calibri" w:hAnsi="Arial" w:cs="Arial"/>
              </w:rPr>
            </w:pPr>
            <w:r w:rsidRPr="009B5789">
              <w:rPr>
                <w:rFonts w:ascii="Arial" w:eastAsia="Calibri" w:hAnsi="Arial" w:cs="Arial"/>
              </w:rPr>
              <w:t xml:space="preserve">Experience </w:t>
            </w:r>
            <w:r w:rsidR="008E4C3D" w:rsidRPr="009B5789">
              <w:rPr>
                <w:rFonts w:ascii="Arial" w:eastAsia="Calibri" w:hAnsi="Arial" w:cs="Arial"/>
              </w:rPr>
              <w:t xml:space="preserve">from situations where stock is managed </w:t>
            </w:r>
          </w:p>
          <w:p w14:paraId="4FAE8138" w14:textId="104A505D" w:rsidR="00FA39B5" w:rsidRPr="009B5789" w:rsidRDefault="004D64CF" w:rsidP="004D64CF">
            <w:pPr>
              <w:pStyle w:val="ListParagraph"/>
              <w:numPr>
                <w:ilvl w:val="0"/>
                <w:numId w:val="8"/>
              </w:numPr>
              <w:rPr>
                <w:rFonts w:ascii="Arial" w:eastAsia="Calibri" w:hAnsi="Arial" w:cs="Arial"/>
              </w:rPr>
            </w:pPr>
            <w:r w:rsidRPr="009B5789">
              <w:rPr>
                <w:rFonts w:ascii="Arial" w:eastAsia="Calibri" w:hAnsi="Arial" w:cs="Arial"/>
              </w:rPr>
              <w:t xml:space="preserve">Experience from </w:t>
            </w:r>
            <w:r w:rsidR="008E4C3D" w:rsidRPr="009B5789">
              <w:rPr>
                <w:rFonts w:ascii="Arial" w:eastAsia="Calibri" w:hAnsi="Arial" w:cs="Arial"/>
              </w:rPr>
              <w:t xml:space="preserve">situations requiring accurate data entry. </w:t>
            </w:r>
          </w:p>
        </w:tc>
        <w:tc>
          <w:tcPr>
            <w:tcW w:w="2613" w:type="dxa"/>
          </w:tcPr>
          <w:p w14:paraId="74A0126A" w14:textId="34475285" w:rsidR="00A355AA" w:rsidRPr="009B5789" w:rsidRDefault="007C5DD0" w:rsidP="009B5789">
            <w:pPr>
              <w:pStyle w:val="ListParagraph"/>
              <w:numPr>
                <w:ilvl w:val="0"/>
                <w:numId w:val="8"/>
              </w:numPr>
              <w:rPr>
                <w:rFonts w:ascii="Arial" w:eastAsia="Calibri" w:hAnsi="Arial" w:cs="Arial"/>
              </w:rPr>
            </w:pPr>
            <w:r>
              <w:rPr>
                <w:rFonts w:ascii="Arial" w:eastAsia="Calibri" w:hAnsi="Arial" w:cs="Arial"/>
              </w:rPr>
              <w:t>Experience of working in a p</w:t>
            </w:r>
            <w:r w:rsidR="00E1563C" w:rsidRPr="009B5789">
              <w:rPr>
                <w:rFonts w:ascii="Arial" w:eastAsia="Calibri" w:hAnsi="Arial" w:cs="Arial"/>
              </w:rPr>
              <w:t>harmacy</w:t>
            </w:r>
            <w:r>
              <w:rPr>
                <w:rFonts w:ascii="Arial" w:eastAsia="Calibri" w:hAnsi="Arial" w:cs="Arial"/>
              </w:rPr>
              <w:t xml:space="preserve"> environment</w:t>
            </w:r>
          </w:p>
        </w:tc>
      </w:tr>
      <w:tr w:rsidR="00FA39B5" w:rsidRPr="009B5789" w14:paraId="7C7D1A63" w14:textId="77777777" w:rsidTr="00B64C0B">
        <w:tc>
          <w:tcPr>
            <w:tcW w:w="2235" w:type="dxa"/>
          </w:tcPr>
          <w:p w14:paraId="687E32A4" w14:textId="77777777" w:rsidR="00FA39B5" w:rsidRPr="009B5789" w:rsidRDefault="00FA39B5" w:rsidP="00B64C0B">
            <w:pPr>
              <w:jc w:val="both"/>
              <w:rPr>
                <w:rFonts w:ascii="Arial" w:hAnsi="Arial" w:cs="Arial"/>
              </w:rPr>
            </w:pPr>
            <w:r w:rsidRPr="009B5789">
              <w:rPr>
                <w:rFonts w:ascii="Arial" w:hAnsi="Arial" w:cs="Arial"/>
              </w:rPr>
              <w:t>Skills and aptitude</w:t>
            </w:r>
          </w:p>
          <w:p w14:paraId="4C69B3AA" w14:textId="77777777" w:rsidR="00FA39B5" w:rsidRPr="009B5789" w:rsidRDefault="00FA39B5" w:rsidP="00B64C0B">
            <w:pPr>
              <w:jc w:val="both"/>
              <w:rPr>
                <w:rFonts w:ascii="Arial" w:hAnsi="Arial" w:cs="Arial"/>
              </w:rPr>
            </w:pPr>
          </w:p>
          <w:p w14:paraId="0E1E64CA" w14:textId="77777777" w:rsidR="00FA39B5" w:rsidRPr="009B5789" w:rsidRDefault="00FA39B5" w:rsidP="00B64C0B">
            <w:pPr>
              <w:jc w:val="both"/>
              <w:rPr>
                <w:rFonts w:ascii="Arial" w:hAnsi="Arial" w:cs="Arial"/>
              </w:rPr>
            </w:pPr>
          </w:p>
        </w:tc>
        <w:tc>
          <w:tcPr>
            <w:tcW w:w="4394" w:type="dxa"/>
          </w:tcPr>
          <w:p w14:paraId="3C531EE2" w14:textId="729BBAF5" w:rsidR="00E1563C" w:rsidRPr="009B5789" w:rsidRDefault="00F31543" w:rsidP="00A225E4">
            <w:pPr>
              <w:pStyle w:val="ListParagraph"/>
              <w:numPr>
                <w:ilvl w:val="0"/>
                <w:numId w:val="8"/>
              </w:numPr>
              <w:rPr>
                <w:rFonts w:ascii="Arial" w:eastAsia="Calibri" w:hAnsi="Arial" w:cs="Arial"/>
              </w:rPr>
            </w:pPr>
            <w:r w:rsidRPr="009B5789">
              <w:rPr>
                <w:rFonts w:ascii="Arial" w:eastAsia="Calibri" w:hAnsi="Arial" w:cs="Arial"/>
              </w:rPr>
              <w:t>Exc</w:t>
            </w:r>
            <w:r w:rsidR="00E1563C" w:rsidRPr="009B5789">
              <w:rPr>
                <w:rFonts w:ascii="Arial" w:eastAsia="Calibri" w:hAnsi="Arial" w:cs="Arial"/>
              </w:rPr>
              <w:t>ellent</w:t>
            </w:r>
            <w:r w:rsidRPr="009B5789">
              <w:rPr>
                <w:rFonts w:ascii="Arial" w:eastAsia="Calibri" w:hAnsi="Arial" w:cs="Arial"/>
              </w:rPr>
              <w:t xml:space="preserve"> communic</w:t>
            </w:r>
            <w:r w:rsidR="00E1563C" w:rsidRPr="009B5789">
              <w:rPr>
                <w:rFonts w:ascii="Arial" w:eastAsia="Calibri" w:hAnsi="Arial" w:cs="Arial"/>
              </w:rPr>
              <w:t>ation skills</w:t>
            </w:r>
          </w:p>
          <w:p w14:paraId="2D5309F9" w14:textId="7320FEE0" w:rsidR="00E1563C" w:rsidRPr="009B5789" w:rsidRDefault="00BF60D4" w:rsidP="00A225E4">
            <w:pPr>
              <w:pStyle w:val="ListParagraph"/>
              <w:numPr>
                <w:ilvl w:val="0"/>
                <w:numId w:val="8"/>
              </w:numPr>
              <w:rPr>
                <w:rFonts w:ascii="Arial" w:eastAsia="Calibri" w:hAnsi="Arial" w:cs="Arial"/>
              </w:rPr>
            </w:pPr>
            <w:r>
              <w:rPr>
                <w:rFonts w:ascii="Arial" w:eastAsia="Calibri" w:hAnsi="Arial" w:cs="Arial"/>
              </w:rPr>
              <w:t>Good IT literacy including s</w:t>
            </w:r>
            <w:r w:rsidR="00275986" w:rsidRPr="009B5789">
              <w:rPr>
                <w:rFonts w:ascii="Arial" w:eastAsia="Calibri" w:hAnsi="Arial" w:cs="Arial"/>
              </w:rPr>
              <w:t>tandard keyboard skills for stock control, dispensing and input of data.</w:t>
            </w:r>
          </w:p>
          <w:p w14:paraId="554F7120" w14:textId="437757E3" w:rsidR="00E1563C" w:rsidRPr="009B5789" w:rsidRDefault="00275986" w:rsidP="00A225E4">
            <w:pPr>
              <w:pStyle w:val="ListParagraph"/>
              <w:numPr>
                <w:ilvl w:val="0"/>
                <w:numId w:val="8"/>
              </w:numPr>
              <w:rPr>
                <w:rFonts w:ascii="Arial" w:eastAsia="Calibri" w:hAnsi="Arial" w:cs="Arial"/>
              </w:rPr>
            </w:pPr>
            <w:r w:rsidRPr="009B5789">
              <w:rPr>
                <w:rFonts w:ascii="Arial" w:eastAsia="Calibri" w:hAnsi="Arial" w:cs="Arial"/>
              </w:rPr>
              <w:t>Able to plan own task to meet service requirements</w:t>
            </w:r>
          </w:p>
          <w:p w14:paraId="7F1BE521" w14:textId="77777777" w:rsidR="00FA39B5" w:rsidRPr="009B5789" w:rsidRDefault="00FA39B5" w:rsidP="00A225E4">
            <w:pPr>
              <w:pStyle w:val="ListParagraph"/>
              <w:numPr>
                <w:ilvl w:val="0"/>
                <w:numId w:val="8"/>
              </w:numPr>
              <w:rPr>
                <w:rFonts w:ascii="Arial" w:eastAsia="Calibri" w:hAnsi="Arial" w:cs="Arial"/>
              </w:rPr>
            </w:pPr>
            <w:r w:rsidRPr="009B5789">
              <w:rPr>
                <w:rFonts w:ascii="Arial" w:eastAsia="Calibri" w:hAnsi="Arial" w:cs="Arial"/>
              </w:rPr>
              <w:t>Ability to work as part of a team</w:t>
            </w:r>
          </w:p>
          <w:p w14:paraId="6C32242A" w14:textId="77777777" w:rsidR="00FA39B5" w:rsidRPr="009B5789" w:rsidRDefault="00FA39B5" w:rsidP="00A225E4">
            <w:pPr>
              <w:pStyle w:val="ListParagraph"/>
              <w:numPr>
                <w:ilvl w:val="0"/>
                <w:numId w:val="8"/>
              </w:numPr>
              <w:rPr>
                <w:rFonts w:ascii="Arial" w:eastAsia="Calibri" w:hAnsi="Arial" w:cs="Arial"/>
              </w:rPr>
            </w:pPr>
            <w:r w:rsidRPr="009B5789">
              <w:rPr>
                <w:rFonts w:ascii="Arial" w:eastAsia="Calibri" w:hAnsi="Arial" w:cs="Arial"/>
              </w:rPr>
              <w:t>Ability to follow instructions</w:t>
            </w:r>
          </w:p>
          <w:p w14:paraId="5AA23ECA" w14:textId="53DECA50" w:rsidR="00FA39B5" w:rsidRPr="009B5789" w:rsidRDefault="00FA39B5" w:rsidP="00A225E4">
            <w:pPr>
              <w:pStyle w:val="ListParagraph"/>
              <w:numPr>
                <w:ilvl w:val="0"/>
                <w:numId w:val="8"/>
              </w:numPr>
              <w:rPr>
                <w:rFonts w:ascii="Arial" w:eastAsia="Calibri" w:hAnsi="Arial" w:cs="Arial"/>
              </w:rPr>
            </w:pPr>
            <w:r w:rsidRPr="009B5789">
              <w:rPr>
                <w:rFonts w:ascii="Arial" w:eastAsia="Calibri" w:hAnsi="Arial" w:cs="Arial"/>
              </w:rPr>
              <w:t>Logical</w:t>
            </w:r>
            <w:r w:rsidR="00BF60D4">
              <w:rPr>
                <w:rFonts w:ascii="Arial" w:eastAsia="Calibri" w:hAnsi="Arial" w:cs="Arial"/>
              </w:rPr>
              <w:t xml:space="preserve">, </w:t>
            </w:r>
            <w:r w:rsidRPr="009B5789">
              <w:rPr>
                <w:rFonts w:ascii="Arial" w:eastAsia="Calibri" w:hAnsi="Arial" w:cs="Arial"/>
              </w:rPr>
              <w:t>methodical</w:t>
            </w:r>
            <w:r w:rsidR="00BF60D4">
              <w:rPr>
                <w:rFonts w:ascii="Arial" w:eastAsia="Calibri" w:hAnsi="Arial" w:cs="Arial"/>
              </w:rPr>
              <w:t xml:space="preserve"> and demonstrates attention to detail</w:t>
            </w:r>
          </w:p>
          <w:p w14:paraId="1D4FBC01" w14:textId="7ED38EA0" w:rsidR="00FA39B5" w:rsidRPr="004D64CF" w:rsidRDefault="00FA39B5" w:rsidP="00A225E4">
            <w:pPr>
              <w:pStyle w:val="ListParagraph"/>
              <w:numPr>
                <w:ilvl w:val="0"/>
                <w:numId w:val="8"/>
              </w:numPr>
              <w:rPr>
                <w:rFonts w:ascii="Arial" w:eastAsia="Calibri" w:hAnsi="Arial" w:cs="Arial"/>
              </w:rPr>
            </w:pPr>
            <w:r w:rsidRPr="009B5789">
              <w:rPr>
                <w:rFonts w:ascii="Arial" w:eastAsia="Calibri" w:hAnsi="Arial" w:cs="Arial"/>
              </w:rPr>
              <w:t>Good literacy and numeracy skills</w:t>
            </w:r>
            <w:r w:rsidR="00BF60D4">
              <w:rPr>
                <w:rFonts w:ascii="Arial" w:eastAsia="Calibri" w:hAnsi="Arial" w:cs="Arial"/>
              </w:rPr>
              <w:t xml:space="preserve"> with strong record keeping ability</w:t>
            </w:r>
          </w:p>
        </w:tc>
        <w:tc>
          <w:tcPr>
            <w:tcW w:w="2613" w:type="dxa"/>
          </w:tcPr>
          <w:p w14:paraId="16EC2611" w14:textId="366497C1" w:rsidR="00FA39B5" w:rsidRPr="009B5789" w:rsidRDefault="00FA39B5" w:rsidP="004D64CF">
            <w:pPr>
              <w:ind w:left="317"/>
              <w:rPr>
                <w:rFonts w:ascii="Arial" w:eastAsia="Calibri" w:hAnsi="Arial" w:cs="Arial"/>
              </w:rPr>
            </w:pPr>
          </w:p>
        </w:tc>
      </w:tr>
      <w:tr w:rsidR="00FA39B5" w:rsidRPr="00B65785" w14:paraId="5395B150" w14:textId="77777777" w:rsidTr="00B64C0B">
        <w:tc>
          <w:tcPr>
            <w:tcW w:w="2235" w:type="dxa"/>
          </w:tcPr>
          <w:p w14:paraId="666A3B5A" w14:textId="5BD497A5" w:rsidR="00FA39B5" w:rsidRPr="009B5789" w:rsidRDefault="00FA39B5" w:rsidP="00B64C0B">
            <w:pPr>
              <w:jc w:val="both"/>
              <w:rPr>
                <w:rFonts w:ascii="Arial" w:hAnsi="Arial" w:cs="Arial"/>
              </w:rPr>
            </w:pPr>
            <w:r w:rsidRPr="009B5789">
              <w:rPr>
                <w:rFonts w:ascii="Arial" w:hAnsi="Arial" w:cs="Arial"/>
              </w:rPr>
              <w:t>Personal circumstances</w:t>
            </w:r>
          </w:p>
          <w:p w14:paraId="1473E169" w14:textId="77777777" w:rsidR="00FA39B5" w:rsidRPr="009B5789" w:rsidRDefault="00FA39B5" w:rsidP="00B64C0B">
            <w:pPr>
              <w:jc w:val="both"/>
              <w:rPr>
                <w:rFonts w:ascii="Arial" w:hAnsi="Arial" w:cs="Arial"/>
              </w:rPr>
            </w:pPr>
          </w:p>
          <w:p w14:paraId="3C9B3A55" w14:textId="77777777" w:rsidR="00FA39B5" w:rsidRPr="009B5789" w:rsidRDefault="00FA39B5" w:rsidP="00B64C0B">
            <w:pPr>
              <w:jc w:val="both"/>
              <w:rPr>
                <w:rFonts w:ascii="Arial" w:hAnsi="Arial" w:cs="Arial"/>
              </w:rPr>
            </w:pPr>
          </w:p>
          <w:p w14:paraId="2A19A9C5" w14:textId="77777777" w:rsidR="00FA39B5" w:rsidRPr="009B5789" w:rsidRDefault="00FA39B5" w:rsidP="00B64C0B">
            <w:pPr>
              <w:jc w:val="both"/>
              <w:rPr>
                <w:rFonts w:ascii="Arial" w:hAnsi="Arial" w:cs="Arial"/>
              </w:rPr>
            </w:pPr>
          </w:p>
        </w:tc>
        <w:tc>
          <w:tcPr>
            <w:tcW w:w="4394" w:type="dxa"/>
          </w:tcPr>
          <w:p w14:paraId="56ABA7D0" w14:textId="15139354" w:rsidR="00FA39B5" w:rsidRDefault="00FA39B5" w:rsidP="00A225E4">
            <w:pPr>
              <w:pStyle w:val="ListParagraph"/>
              <w:numPr>
                <w:ilvl w:val="0"/>
                <w:numId w:val="8"/>
              </w:numPr>
              <w:rPr>
                <w:rFonts w:ascii="Arial" w:eastAsia="Calibri" w:hAnsi="Arial" w:cs="Arial"/>
              </w:rPr>
            </w:pPr>
            <w:r w:rsidRPr="009B5789">
              <w:rPr>
                <w:rFonts w:ascii="Arial" w:eastAsia="Calibri" w:hAnsi="Arial" w:cs="Arial"/>
              </w:rPr>
              <w:t>Adaptable</w:t>
            </w:r>
            <w:r w:rsidR="00BF60D4">
              <w:rPr>
                <w:rFonts w:ascii="Arial" w:eastAsia="Calibri" w:hAnsi="Arial" w:cs="Arial"/>
              </w:rPr>
              <w:t xml:space="preserve"> and able to multi-task</w:t>
            </w:r>
          </w:p>
          <w:p w14:paraId="1EE7A14D" w14:textId="6E0C6FF0" w:rsidR="00BF60D4" w:rsidRPr="009B5789" w:rsidRDefault="00BF60D4" w:rsidP="00A225E4">
            <w:pPr>
              <w:pStyle w:val="ListParagraph"/>
              <w:numPr>
                <w:ilvl w:val="0"/>
                <w:numId w:val="8"/>
              </w:numPr>
              <w:rPr>
                <w:rFonts w:ascii="Arial" w:eastAsia="Calibri" w:hAnsi="Arial" w:cs="Arial"/>
              </w:rPr>
            </w:pPr>
            <w:r>
              <w:rPr>
                <w:rFonts w:ascii="Arial" w:eastAsia="Calibri" w:hAnsi="Arial" w:cs="Arial"/>
              </w:rPr>
              <w:t>Caring – understands patient / customer service</w:t>
            </w:r>
          </w:p>
          <w:p w14:paraId="1251AA09" w14:textId="77777777" w:rsidR="00FA39B5" w:rsidRPr="009B5789" w:rsidRDefault="00FA39B5" w:rsidP="00A225E4">
            <w:pPr>
              <w:pStyle w:val="ListParagraph"/>
              <w:numPr>
                <w:ilvl w:val="0"/>
                <w:numId w:val="8"/>
              </w:numPr>
              <w:rPr>
                <w:rFonts w:ascii="Arial" w:eastAsia="Calibri" w:hAnsi="Arial" w:cs="Arial"/>
              </w:rPr>
            </w:pPr>
            <w:r w:rsidRPr="009B5789">
              <w:rPr>
                <w:rFonts w:ascii="Arial" w:eastAsia="Calibri" w:hAnsi="Arial" w:cs="Arial"/>
              </w:rPr>
              <w:t xml:space="preserve">Flexible </w:t>
            </w:r>
          </w:p>
          <w:p w14:paraId="61F4DC15" w14:textId="77777777" w:rsidR="00FA39B5" w:rsidRPr="009B5789" w:rsidRDefault="00FA39B5" w:rsidP="00A225E4">
            <w:pPr>
              <w:pStyle w:val="ListParagraph"/>
              <w:numPr>
                <w:ilvl w:val="0"/>
                <w:numId w:val="8"/>
              </w:numPr>
              <w:rPr>
                <w:rFonts w:ascii="Arial" w:eastAsia="Calibri" w:hAnsi="Arial" w:cs="Arial"/>
              </w:rPr>
            </w:pPr>
            <w:r w:rsidRPr="009B5789">
              <w:rPr>
                <w:rFonts w:ascii="Arial" w:eastAsia="Calibri" w:hAnsi="Arial" w:cs="Arial"/>
              </w:rPr>
              <w:t>Uses initiative</w:t>
            </w:r>
          </w:p>
          <w:p w14:paraId="09ABF00B" w14:textId="77777777" w:rsidR="00FA39B5" w:rsidRPr="009B5789" w:rsidRDefault="00FA39B5" w:rsidP="00A225E4">
            <w:pPr>
              <w:pStyle w:val="ListParagraph"/>
              <w:numPr>
                <w:ilvl w:val="0"/>
                <w:numId w:val="8"/>
              </w:numPr>
              <w:rPr>
                <w:rFonts w:ascii="Arial" w:eastAsia="Calibri" w:hAnsi="Arial" w:cs="Arial"/>
              </w:rPr>
            </w:pPr>
            <w:r w:rsidRPr="009B5789">
              <w:rPr>
                <w:rFonts w:ascii="Arial" w:eastAsia="Calibri" w:hAnsi="Arial" w:cs="Arial"/>
              </w:rPr>
              <w:t>Positive outlook</w:t>
            </w:r>
          </w:p>
          <w:p w14:paraId="24248461" w14:textId="27C5AFD0" w:rsidR="00FA39B5" w:rsidRPr="009B5789" w:rsidRDefault="00FA39B5" w:rsidP="00A225E4">
            <w:pPr>
              <w:pStyle w:val="ListParagraph"/>
              <w:numPr>
                <w:ilvl w:val="0"/>
                <w:numId w:val="8"/>
              </w:numPr>
              <w:rPr>
                <w:rFonts w:ascii="Arial" w:eastAsia="Calibri" w:hAnsi="Arial" w:cs="Arial"/>
              </w:rPr>
            </w:pPr>
            <w:r w:rsidRPr="009B5789">
              <w:rPr>
                <w:rFonts w:ascii="Arial" w:eastAsia="Calibri" w:hAnsi="Arial" w:cs="Arial"/>
              </w:rPr>
              <w:t xml:space="preserve">Able to work </w:t>
            </w:r>
            <w:r w:rsidR="007C5DD0">
              <w:rPr>
                <w:rFonts w:ascii="Arial" w:eastAsia="Calibri" w:hAnsi="Arial" w:cs="Arial"/>
              </w:rPr>
              <w:t xml:space="preserve">various </w:t>
            </w:r>
            <w:r w:rsidRPr="009B5789">
              <w:rPr>
                <w:rFonts w:ascii="Arial" w:eastAsia="Calibri" w:hAnsi="Arial" w:cs="Arial"/>
              </w:rPr>
              <w:t xml:space="preserve">shifts </w:t>
            </w:r>
          </w:p>
        </w:tc>
        <w:tc>
          <w:tcPr>
            <w:tcW w:w="2613" w:type="dxa"/>
          </w:tcPr>
          <w:p w14:paraId="27F7416D" w14:textId="77777777" w:rsidR="00FA39B5" w:rsidRPr="00FA39B5" w:rsidRDefault="00FA39B5" w:rsidP="00FA39B5">
            <w:pPr>
              <w:ind w:left="317"/>
              <w:rPr>
                <w:rFonts w:ascii="Arial" w:eastAsia="Calibri" w:hAnsi="Arial" w:cs="Arial"/>
              </w:rPr>
            </w:pPr>
          </w:p>
        </w:tc>
      </w:tr>
    </w:tbl>
    <w:p w14:paraId="17198F89" w14:textId="77777777" w:rsidR="00BF60D4" w:rsidRPr="00B64C0B" w:rsidRDefault="00BF60D4" w:rsidP="00B64C0B">
      <w:pPr>
        <w:jc w:val="both"/>
        <w:rPr>
          <w:rFonts w:ascii="Arial" w:hAnsi="Arial" w:cs="Arial"/>
          <w:sz w:val="24"/>
        </w:rPr>
      </w:pPr>
    </w:p>
    <w:sectPr w:rsidR="00BF60D4" w:rsidRPr="00B64C0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74744" w14:textId="77777777" w:rsidR="009C5557" w:rsidRDefault="009C5557" w:rsidP="001E1398">
      <w:pPr>
        <w:spacing w:after="0" w:line="240" w:lineRule="auto"/>
      </w:pPr>
      <w:r>
        <w:separator/>
      </w:r>
    </w:p>
  </w:endnote>
  <w:endnote w:type="continuationSeparator" w:id="0">
    <w:p w14:paraId="1351E433" w14:textId="77777777" w:rsidR="009C5557" w:rsidRDefault="009C5557"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75E4" w14:textId="77777777" w:rsidR="009C5557" w:rsidRPr="00D52DFB" w:rsidRDefault="009C5557"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14:paraId="41F35F14" w14:textId="2A498115" w:rsidR="009C5557" w:rsidRPr="00D52DFB" w:rsidRDefault="009C5557"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CB4813">
      <w:rPr>
        <w:rFonts w:ascii="Arial" w:hAnsi="Arial" w:cs="Arial"/>
        <w:noProof/>
        <w:color w:val="595959"/>
        <w:sz w:val="20"/>
        <w:szCs w:val="20"/>
      </w:rPr>
      <w:t>19/10/2021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CB4813">
      <w:rPr>
        <w:rFonts w:ascii="Arial" w:hAnsi="Arial" w:cs="Arial"/>
        <w:noProof/>
        <w:color w:val="595959"/>
        <w:sz w:val="20"/>
        <w:szCs w:val="20"/>
      </w:rPr>
      <w:t>12:05:54</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CB4813">
      <w:rPr>
        <w:rFonts w:ascii="Arial" w:hAnsi="Arial" w:cs="Arial"/>
        <w:noProof/>
        <w:color w:val="595959"/>
        <w:sz w:val="20"/>
        <w:szCs w:val="20"/>
      </w:rPr>
      <w:t>4</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Pr>
        <w:rFonts w:ascii="Arial" w:hAnsi="Arial" w:cs="Arial"/>
        <w:color w:val="595959"/>
        <w:sz w:val="20"/>
        <w:szCs w:val="20"/>
      </w:rPr>
      <w:t>4</w:t>
    </w:r>
  </w:p>
  <w:p w14:paraId="30936566" w14:textId="77777777" w:rsidR="009C5557" w:rsidRDefault="009C5557">
    <w:pPr>
      <w:pStyle w:val="Footer"/>
    </w:pPr>
  </w:p>
  <w:p w14:paraId="21A5B972" w14:textId="77777777" w:rsidR="009C5557" w:rsidRDefault="009C5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F0464" w14:textId="77777777" w:rsidR="009C5557" w:rsidRDefault="009C5557" w:rsidP="001E1398">
      <w:pPr>
        <w:spacing w:after="0" w:line="240" w:lineRule="auto"/>
      </w:pPr>
      <w:r>
        <w:separator/>
      </w:r>
    </w:p>
  </w:footnote>
  <w:footnote w:type="continuationSeparator" w:id="0">
    <w:p w14:paraId="0970BA90" w14:textId="77777777" w:rsidR="009C5557" w:rsidRDefault="009C5557"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928F" w14:textId="6CBBA453" w:rsidR="00CB4813" w:rsidRPr="004A6E1A" w:rsidRDefault="00CB4813" w:rsidP="00CB4813">
    <w:pPr>
      <w:pStyle w:val="Header"/>
      <w:rPr>
        <w:rFonts w:ascii="Arial" w:hAnsi="Arial" w:cs="Arial"/>
        <w:sz w:val="20"/>
        <w:szCs w:val="20"/>
      </w:rPr>
    </w:pPr>
    <w:r w:rsidRPr="004A6E1A">
      <w:rPr>
        <w:rFonts w:ascii="Arial" w:hAnsi="Arial" w:cs="Arial"/>
        <w:sz w:val="20"/>
        <w:szCs w:val="20"/>
      </w:rPr>
      <w:t xml:space="preserve">Issue </w:t>
    </w:r>
    <w:r>
      <w:rPr>
        <w:rFonts w:ascii="Arial" w:hAnsi="Arial" w:cs="Arial"/>
        <w:sz w:val="20"/>
        <w:szCs w:val="20"/>
      </w:rPr>
      <w:t>September</w:t>
    </w:r>
    <w:r>
      <w:rPr>
        <w:rFonts w:ascii="Arial" w:hAnsi="Arial" w:cs="Arial"/>
        <w:sz w:val="20"/>
        <w:szCs w:val="20"/>
      </w:rPr>
      <w:t xml:space="preserve"> </w:t>
    </w:r>
    <w:r>
      <w:rPr>
        <w:rFonts w:ascii="Arial" w:hAnsi="Arial" w:cs="Arial"/>
        <w:sz w:val="20"/>
        <w:szCs w:val="20"/>
      </w:rPr>
      <w:t>2021</w:t>
    </w:r>
  </w:p>
  <w:p w14:paraId="5D535FF3" w14:textId="1F0BC318" w:rsidR="00CB4813" w:rsidRPr="004A6E1A" w:rsidRDefault="00CB4813" w:rsidP="00CB4813">
    <w:pPr>
      <w:pStyle w:val="Header"/>
      <w:rPr>
        <w:rFonts w:ascii="Arial" w:hAnsi="Arial" w:cs="Arial"/>
        <w:sz w:val="20"/>
        <w:szCs w:val="20"/>
      </w:rPr>
    </w:pPr>
    <w:r w:rsidRPr="004A6E1A">
      <w:rPr>
        <w:rFonts w:ascii="Arial" w:hAnsi="Arial" w:cs="Arial"/>
        <w:sz w:val="20"/>
        <w:szCs w:val="20"/>
      </w:rPr>
      <w:t xml:space="preserve">Review </w:t>
    </w:r>
    <w:r>
      <w:rPr>
        <w:rFonts w:ascii="Arial" w:hAnsi="Arial" w:cs="Arial"/>
        <w:sz w:val="20"/>
        <w:szCs w:val="20"/>
      </w:rPr>
      <w:t>September 2024</w:t>
    </w:r>
    <w:r>
      <w:rPr>
        <w:rFonts w:ascii="Arial" w:hAnsi="Arial" w:cs="Arial"/>
        <w:sz w:val="20"/>
        <w:szCs w:val="20"/>
      </w:rPr>
      <w:t xml:space="preserve"> , or sooner where regulations / standards change</w:t>
    </w:r>
  </w:p>
  <w:p w14:paraId="6294CB9C" w14:textId="77777777" w:rsidR="00CB4813" w:rsidRDefault="00CB4813" w:rsidP="00CB4813">
    <w:pPr>
      <w:pStyle w:val="Header"/>
    </w:pPr>
  </w:p>
  <w:p w14:paraId="785D650E" w14:textId="77777777" w:rsidR="00CB4813" w:rsidRDefault="00CB4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2A4"/>
    <w:multiLevelType w:val="hybridMultilevel"/>
    <w:tmpl w:val="5EA43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A37AC5"/>
    <w:multiLevelType w:val="multilevel"/>
    <w:tmpl w:val="387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202F02"/>
    <w:multiLevelType w:val="hybridMultilevel"/>
    <w:tmpl w:val="FE943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11866"/>
    <w:multiLevelType w:val="hybridMultilevel"/>
    <w:tmpl w:val="A692A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EC238A"/>
    <w:multiLevelType w:val="multilevel"/>
    <w:tmpl w:val="59E4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86595"/>
    <w:multiLevelType w:val="hybridMultilevel"/>
    <w:tmpl w:val="57421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A65018"/>
    <w:multiLevelType w:val="hybridMultilevel"/>
    <w:tmpl w:val="C226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17D6D"/>
    <w:multiLevelType w:val="multilevel"/>
    <w:tmpl w:val="092C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DF2F83"/>
    <w:multiLevelType w:val="hybridMultilevel"/>
    <w:tmpl w:val="28466C44"/>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734FA"/>
    <w:multiLevelType w:val="hybridMultilevel"/>
    <w:tmpl w:val="663A40CA"/>
    <w:lvl w:ilvl="0" w:tplc="1474FEF8">
      <w:start w:val="1"/>
      <w:numFmt w:val="bullet"/>
      <w:lvlText w:val=""/>
      <w:lvlJc w:val="left"/>
      <w:pPr>
        <w:tabs>
          <w:tab w:val="num" w:pos="-3"/>
        </w:tabs>
        <w:ind w:left="360" w:hanging="360"/>
      </w:pPr>
      <w:rPr>
        <w:rFonts w:ascii="Symbol" w:hAnsi="Symbol"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0">
    <w:nsid w:val="3F3221AE"/>
    <w:multiLevelType w:val="hybridMultilevel"/>
    <w:tmpl w:val="9E38564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1">
    <w:nsid w:val="4FA125A9"/>
    <w:multiLevelType w:val="hybridMultilevel"/>
    <w:tmpl w:val="DC82E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D525F1"/>
    <w:multiLevelType w:val="hybridMultilevel"/>
    <w:tmpl w:val="9A6CC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827CEC"/>
    <w:multiLevelType w:val="hybridMultilevel"/>
    <w:tmpl w:val="ECF2A1BA"/>
    <w:lvl w:ilvl="0" w:tplc="CA5A532C">
      <w:start w:val="1"/>
      <w:numFmt w:val="bullet"/>
      <w:lvlText w:val=""/>
      <w:lvlJc w:val="left"/>
      <w:pPr>
        <w:tabs>
          <w:tab w:val="num" w:pos="-3"/>
        </w:tabs>
        <w:ind w:left="360" w:hanging="360"/>
      </w:pPr>
      <w:rPr>
        <w:rFonts w:ascii="Symbol" w:hAnsi="Symbol"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7">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2"/>
  </w:num>
  <w:num w:numId="4">
    <w:abstractNumId w:val="13"/>
  </w:num>
  <w:num w:numId="5">
    <w:abstractNumId w:val="16"/>
  </w:num>
  <w:num w:numId="6">
    <w:abstractNumId w:val="14"/>
  </w:num>
  <w:num w:numId="7">
    <w:abstractNumId w:val="10"/>
  </w:num>
  <w:num w:numId="8">
    <w:abstractNumId w:val="8"/>
  </w:num>
  <w:num w:numId="9">
    <w:abstractNumId w:val="12"/>
  </w:num>
  <w:num w:numId="10">
    <w:abstractNumId w:val="0"/>
  </w:num>
  <w:num w:numId="11">
    <w:abstractNumId w:val="3"/>
  </w:num>
  <w:num w:numId="12">
    <w:abstractNumId w:val="2"/>
  </w:num>
  <w:num w:numId="13">
    <w:abstractNumId w:val="9"/>
  </w:num>
  <w:num w:numId="14">
    <w:abstractNumId w:val="4"/>
  </w:num>
  <w:num w:numId="15">
    <w:abstractNumId w:val="6"/>
  </w:num>
  <w:num w:numId="16">
    <w:abstractNumId w:val="7"/>
  </w:num>
  <w:num w:numId="17">
    <w:abstractNumId w:val="5"/>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546D5"/>
    <w:rsid w:val="00056BEA"/>
    <w:rsid w:val="00062D7A"/>
    <w:rsid w:val="00124164"/>
    <w:rsid w:val="00190783"/>
    <w:rsid w:val="00191784"/>
    <w:rsid w:val="001E1398"/>
    <w:rsid w:val="001F7D7B"/>
    <w:rsid w:val="002255E0"/>
    <w:rsid w:val="00246518"/>
    <w:rsid w:val="00275986"/>
    <w:rsid w:val="00277A20"/>
    <w:rsid w:val="002B4395"/>
    <w:rsid w:val="002F2D0F"/>
    <w:rsid w:val="002F3FFD"/>
    <w:rsid w:val="002F79AB"/>
    <w:rsid w:val="00333B2B"/>
    <w:rsid w:val="00354F7E"/>
    <w:rsid w:val="003718AB"/>
    <w:rsid w:val="003A6223"/>
    <w:rsid w:val="003F40BB"/>
    <w:rsid w:val="0040461F"/>
    <w:rsid w:val="0043132F"/>
    <w:rsid w:val="00454A17"/>
    <w:rsid w:val="00472998"/>
    <w:rsid w:val="004A66C8"/>
    <w:rsid w:val="004B3301"/>
    <w:rsid w:val="004D64CF"/>
    <w:rsid w:val="0050119F"/>
    <w:rsid w:val="00511657"/>
    <w:rsid w:val="0051303E"/>
    <w:rsid w:val="0051664D"/>
    <w:rsid w:val="005221EE"/>
    <w:rsid w:val="00543022"/>
    <w:rsid w:val="005532E2"/>
    <w:rsid w:val="00576058"/>
    <w:rsid w:val="005A4202"/>
    <w:rsid w:val="005B7553"/>
    <w:rsid w:val="0065345F"/>
    <w:rsid w:val="00653D4F"/>
    <w:rsid w:val="00697650"/>
    <w:rsid w:val="006C3943"/>
    <w:rsid w:val="00711533"/>
    <w:rsid w:val="00730AC6"/>
    <w:rsid w:val="00766F7A"/>
    <w:rsid w:val="007967E6"/>
    <w:rsid w:val="007A1A14"/>
    <w:rsid w:val="007C5DD0"/>
    <w:rsid w:val="00810841"/>
    <w:rsid w:val="008110E1"/>
    <w:rsid w:val="00857E46"/>
    <w:rsid w:val="008717E4"/>
    <w:rsid w:val="008B486A"/>
    <w:rsid w:val="008E4C3D"/>
    <w:rsid w:val="00941B11"/>
    <w:rsid w:val="00943ED5"/>
    <w:rsid w:val="00985319"/>
    <w:rsid w:val="009B23E6"/>
    <w:rsid w:val="009B5789"/>
    <w:rsid w:val="009C5557"/>
    <w:rsid w:val="009F3544"/>
    <w:rsid w:val="00A002FB"/>
    <w:rsid w:val="00A02BF7"/>
    <w:rsid w:val="00A225E4"/>
    <w:rsid w:val="00A2391F"/>
    <w:rsid w:val="00A355AA"/>
    <w:rsid w:val="00A5030E"/>
    <w:rsid w:val="00A571AE"/>
    <w:rsid w:val="00AA0C18"/>
    <w:rsid w:val="00AA6D10"/>
    <w:rsid w:val="00B01E64"/>
    <w:rsid w:val="00B64C0B"/>
    <w:rsid w:val="00B65785"/>
    <w:rsid w:val="00B74FE1"/>
    <w:rsid w:val="00BA1915"/>
    <w:rsid w:val="00BC615B"/>
    <w:rsid w:val="00BF60D4"/>
    <w:rsid w:val="00C02620"/>
    <w:rsid w:val="00C02BBF"/>
    <w:rsid w:val="00C566C3"/>
    <w:rsid w:val="00C83A70"/>
    <w:rsid w:val="00C97018"/>
    <w:rsid w:val="00CA1D0F"/>
    <w:rsid w:val="00CB4813"/>
    <w:rsid w:val="00CC4016"/>
    <w:rsid w:val="00CD25D6"/>
    <w:rsid w:val="00D323D8"/>
    <w:rsid w:val="00D46DC6"/>
    <w:rsid w:val="00D52DFB"/>
    <w:rsid w:val="00D65B6E"/>
    <w:rsid w:val="00D95D1E"/>
    <w:rsid w:val="00DC29DC"/>
    <w:rsid w:val="00E03967"/>
    <w:rsid w:val="00E116D9"/>
    <w:rsid w:val="00E1563C"/>
    <w:rsid w:val="00E7243D"/>
    <w:rsid w:val="00EA4A9B"/>
    <w:rsid w:val="00EA6382"/>
    <w:rsid w:val="00EB162D"/>
    <w:rsid w:val="00EC69A7"/>
    <w:rsid w:val="00F31543"/>
    <w:rsid w:val="00F3567B"/>
    <w:rsid w:val="00F61F45"/>
    <w:rsid w:val="00F81E37"/>
    <w:rsid w:val="00FA2C19"/>
    <w:rsid w:val="00FA39B5"/>
    <w:rsid w:val="00FE2C08"/>
    <w:rsid w:val="00FF05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FA2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0461F"/>
    <w:rPr>
      <w:sz w:val="18"/>
      <w:szCs w:val="18"/>
    </w:rPr>
  </w:style>
  <w:style w:type="paragraph" w:styleId="CommentText">
    <w:name w:val="annotation text"/>
    <w:basedOn w:val="Normal"/>
    <w:link w:val="CommentTextChar"/>
    <w:uiPriority w:val="99"/>
    <w:semiHidden/>
    <w:unhideWhenUsed/>
    <w:rsid w:val="0040461F"/>
    <w:pPr>
      <w:spacing w:line="240" w:lineRule="auto"/>
    </w:pPr>
    <w:rPr>
      <w:sz w:val="24"/>
      <w:szCs w:val="24"/>
    </w:rPr>
  </w:style>
  <w:style w:type="character" w:customStyle="1" w:styleId="CommentTextChar">
    <w:name w:val="Comment Text Char"/>
    <w:basedOn w:val="DefaultParagraphFont"/>
    <w:link w:val="CommentText"/>
    <w:uiPriority w:val="99"/>
    <w:semiHidden/>
    <w:rsid w:val="0040461F"/>
    <w:rPr>
      <w:sz w:val="24"/>
      <w:szCs w:val="24"/>
    </w:rPr>
  </w:style>
  <w:style w:type="paragraph" w:styleId="NormalWeb">
    <w:name w:val="Normal (Web)"/>
    <w:basedOn w:val="Normal"/>
    <w:uiPriority w:val="99"/>
    <w:semiHidden/>
    <w:unhideWhenUsed/>
    <w:rsid w:val="0012416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0461F"/>
    <w:rPr>
      <w:sz w:val="18"/>
      <w:szCs w:val="18"/>
    </w:rPr>
  </w:style>
  <w:style w:type="paragraph" w:styleId="CommentText">
    <w:name w:val="annotation text"/>
    <w:basedOn w:val="Normal"/>
    <w:link w:val="CommentTextChar"/>
    <w:uiPriority w:val="99"/>
    <w:semiHidden/>
    <w:unhideWhenUsed/>
    <w:rsid w:val="0040461F"/>
    <w:pPr>
      <w:spacing w:line="240" w:lineRule="auto"/>
    </w:pPr>
    <w:rPr>
      <w:sz w:val="24"/>
      <w:szCs w:val="24"/>
    </w:rPr>
  </w:style>
  <w:style w:type="character" w:customStyle="1" w:styleId="CommentTextChar">
    <w:name w:val="Comment Text Char"/>
    <w:basedOn w:val="DefaultParagraphFont"/>
    <w:link w:val="CommentText"/>
    <w:uiPriority w:val="99"/>
    <w:semiHidden/>
    <w:rsid w:val="0040461F"/>
    <w:rPr>
      <w:sz w:val="24"/>
      <w:szCs w:val="24"/>
    </w:rPr>
  </w:style>
  <w:style w:type="paragraph" w:styleId="NormalWeb">
    <w:name w:val="Normal (Web)"/>
    <w:basedOn w:val="Normal"/>
    <w:uiPriority w:val="99"/>
    <w:semiHidden/>
    <w:unhideWhenUsed/>
    <w:rsid w:val="0012416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799">
      <w:bodyDiv w:val="1"/>
      <w:marLeft w:val="0"/>
      <w:marRight w:val="0"/>
      <w:marTop w:val="0"/>
      <w:marBottom w:val="0"/>
      <w:divBdr>
        <w:top w:val="none" w:sz="0" w:space="0" w:color="auto"/>
        <w:left w:val="none" w:sz="0" w:space="0" w:color="auto"/>
        <w:bottom w:val="none" w:sz="0" w:space="0" w:color="auto"/>
        <w:right w:val="none" w:sz="0" w:space="0" w:color="auto"/>
      </w:divBdr>
      <w:divsChild>
        <w:div w:id="924533471">
          <w:marLeft w:val="0"/>
          <w:marRight w:val="0"/>
          <w:marTop w:val="0"/>
          <w:marBottom w:val="0"/>
          <w:divBdr>
            <w:top w:val="none" w:sz="0" w:space="0" w:color="auto"/>
            <w:left w:val="none" w:sz="0" w:space="0" w:color="auto"/>
            <w:bottom w:val="none" w:sz="0" w:space="0" w:color="auto"/>
            <w:right w:val="none" w:sz="0" w:space="0" w:color="auto"/>
          </w:divBdr>
          <w:divsChild>
            <w:div w:id="62528795">
              <w:marLeft w:val="0"/>
              <w:marRight w:val="0"/>
              <w:marTop w:val="0"/>
              <w:marBottom w:val="0"/>
              <w:divBdr>
                <w:top w:val="none" w:sz="0" w:space="0" w:color="auto"/>
                <w:left w:val="none" w:sz="0" w:space="0" w:color="auto"/>
                <w:bottom w:val="none" w:sz="0" w:space="0" w:color="auto"/>
                <w:right w:val="none" w:sz="0" w:space="0" w:color="auto"/>
              </w:divBdr>
              <w:divsChild>
                <w:div w:id="583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2175">
      <w:bodyDiv w:val="1"/>
      <w:marLeft w:val="0"/>
      <w:marRight w:val="0"/>
      <w:marTop w:val="0"/>
      <w:marBottom w:val="0"/>
      <w:divBdr>
        <w:top w:val="none" w:sz="0" w:space="0" w:color="auto"/>
        <w:left w:val="none" w:sz="0" w:space="0" w:color="auto"/>
        <w:bottom w:val="none" w:sz="0" w:space="0" w:color="auto"/>
        <w:right w:val="none" w:sz="0" w:space="0" w:color="auto"/>
      </w:divBdr>
      <w:divsChild>
        <w:div w:id="818616342">
          <w:marLeft w:val="0"/>
          <w:marRight w:val="0"/>
          <w:marTop w:val="0"/>
          <w:marBottom w:val="0"/>
          <w:divBdr>
            <w:top w:val="none" w:sz="0" w:space="0" w:color="auto"/>
            <w:left w:val="none" w:sz="0" w:space="0" w:color="auto"/>
            <w:bottom w:val="none" w:sz="0" w:space="0" w:color="auto"/>
            <w:right w:val="none" w:sz="0" w:space="0" w:color="auto"/>
          </w:divBdr>
          <w:divsChild>
            <w:div w:id="1212885460">
              <w:marLeft w:val="0"/>
              <w:marRight w:val="0"/>
              <w:marTop w:val="0"/>
              <w:marBottom w:val="0"/>
              <w:divBdr>
                <w:top w:val="none" w:sz="0" w:space="0" w:color="auto"/>
                <w:left w:val="none" w:sz="0" w:space="0" w:color="auto"/>
                <w:bottom w:val="none" w:sz="0" w:space="0" w:color="auto"/>
                <w:right w:val="none" w:sz="0" w:space="0" w:color="auto"/>
              </w:divBdr>
              <w:divsChild>
                <w:div w:id="18899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8569">
      <w:bodyDiv w:val="1"/>
      <w:marLeft w:val="0"/>
      <w:marRight w:val="0"/>
      <w:marTop w:val="0"/>
      <w:marBottom w:val="0"/>
      <w:divBdr>
        <w:top w:val="none" w:sz="0" w:space="0" w:color="auto"/>
        <w:left w:val="none" w:sz="0" w:space="0" w:color="auto"/>
        <w:bottom w:val="none" w:sz="0" w:space="0" w:color="auto"/>
        <w:right w:val="none" w:sz="0" w:space="0" w:color="auto"/>
      </w:divBdr>
    </w:div>
    <w:div w:id="477920528">
      <w:bodyDiv w:val="1"/>
      <w:marLeft w:val="0"/>
      <w:marRight w:val="0"/>
      <w:marTop w:val="0"/>
      <w:marBottom w:val="0"/>
      <w:divBdr>
        <w:top w:val="none" w:sz="0" w:space="0" w:color="auto"/>
        <w:left w:val="none" w:sz="0" w:space="0" w:color="auto"/>
        <w:bottom w:val="none" w:sz="0" w:space="0" w:color="auto"/>
        <w:right w:val="none" w:sz="0" w:space="0" w:color="auto"/>
      </w:divBdr>
      <w:divsChild>
        <w:div w:id="1885093339">
          <w:marLeft w:val="0"/>
          <w:marRight w:val="0"/>
          <w:marTop w:val="0"/>
          <w:marBottom w:val="0"/>
          <w:divBdr>
            <w:top w:val="none" w:sz="0" w:space="0" w:color="auto"/>
            <w:left w:val="none" w:sz="0" w:space="0" w:color="auto"/>
            <w:bottom w:val="none" w:sz="0" w:space="0" w:color="auto"/>
            <w:right w:val="none" w:sz="0" w:space="0" w:color="auto"/>
          </w:divBdr>
          <w:divsChild>
            <w:div w:id="735250819">
              <w:marLeft w:val="0"/>
              <w:marRight w:val="0"/>
              <w:marTop w:val="0"/>
              <w:marBottom w:val="0"/>
              <w:divBdr>
                <w:top w:val="none" w:sz="0" w:space="0" w:color="auto"/>
                <w:left w:val="none" w:sz="0" w:space="0" w:color="auto"/>
                <w:bottom w:val="none" w:sz="0" w:space="0" w:color="auto"/>
                <w:right w:val="none" w:sz="0" w:space="0" w:color="auto"/>
              </w:divBdr>
              <w:divsChild>
                <w:div w:id="11253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1608392890">
      <w:bodyDiv w:val="1"/>
      <w:marLeft w:val="0"/>
      <w:marRight w:val="0"/>
      <w:marTop w:val="0"/>
      <w:marBottom w:val="0"/>
      <w:divBdr>
        <w:top w:val="none" w:sz="0" w:space="0" w:color="auto"/>
        <w:left w:val="none" w:sz="0" w:space="0" w:color="auto"/>
        <w:bottom w:val="none" w:sz="0" w:space="0" w:color="auto"/>
        <w:right w:val="none" w:sz="0" w:space="0" w:color="auto"/>
      </w:divBdr>
      <w:divsChild>
        <w:div w:id="1437363260">
          <w:marLeft w:val="0"/>
          <w:marRight w:val="0"/>
          <w:marTop w:val="0"/>
          <w:marBottom w:val="0"/>
          <w:divBdr>
            <w:top w:val="none" w:sz="0" w:space="0" w:color="auto"/>
            <w:left w:val="none" w:sz="0" w:space="0" w:color="auto"/>
            <w:bottom w:val="none" w:sz="0" w:space="0" w:color="auto"/>
            <w:right w:val="none" w:sz="0" w:space="0" w:color="auto"/>
          </w:divBdr>
          <w:divsChild>
            <w:div w:id="1986884151">
              <w:marLeft w:val="0"/>
              <w:marRight w:val="0"/>
              <w:marTop w:val="0"/>
              <w:marBottom w:val="0"/>
              <w:divBdr>
                <w:top w:val="none" w:sz="0" w:space="0" w:color="auto"/>
                <w:left w:val="none" w:sz="0" w:space="0" w:color="auto"/>
                <w:bottom w:val="none" w:sz="0" w:space="0" w:color="auto"/>
                <w:right w:val="none" w:sz="0" w:space="0" w:color="auto"/>
              </w:divBdr>
              <w:divsChild>
                <w:div w:id="3856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138C-0D3D-4280-9E2E-918E9EBE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Mohamed Obiedalla</cp:lastModifiedBy>
  <cp:revision>2</cp:revision>
  <cp:lastPrinted>2014-02-11T09:41:00Z</cp:lastPrinted>
  <dcterms:created xsi:type="dcterms:W3CDTF">2021-10-19T11:07:00Z</dcterms:created>
  <dcterms:modified xsi:type="dcterms:W3CDTF">2021-10-19T11:07:00Z</dcterms:modified>
</cp:coreProperties>
</file>