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544C3" w14:textId="77777777" w:rsidR="00AA0C18" w:rsidRPr="002F2D0F" w:rsidRDefault="001E1398" w:rsidP="001E1398">
      <w:pPr>
        <w:jc w:val="center"/>
        <w:rPr>
          <w:rFonts w:ascii="Arial" w:hAnsi="Arial" w:cs="Arial"/>
        </w:rPr>
      </w:pPr>
      <w:r w:rsidRPr="002F2D0F">
        <w:rPr>
          <w:rFonts w:ascii="Arial" w:hAnsi="Arial" w:cs="Arial"/>
        </w:rPr>
        <w:t>NEW VICTORIA HOSPITAL</w:t>
      </w:r>
    </w:p>
    <w:p w14:paraId="6A8B8D82" w14:textId="77777777"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016"/>
      </w:tblGrid>
      <w:tr w:rsidR="00F61F45" w:rsidRPr="00DC29DC" w14:paraId="253666EB" w14:textId="77777777" w:rsidTr="00653D4F">
        <w:tc>
          <w:tcPr>
            <w:tcW w:w="9242" w:type="dxa"/>
            <w:shd w:val="clear" w:color="auto" w:fill="7F7F7F" w:themeFill="text1" w:themeFillTint="80"/>
          </w:tcPr>
          <w:p w14:paraId="06C09590"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14:paraId="14BF9E36" w14:textId="77777777" w:rsidTr="001E1398">
        <w:tc>
          <w:tcPr>
            <w:tcW w:w="9242" w:type="dxa"/>
            <w:shd w:val="clear" w:color="auto" w:fill="D9D9D9" w:themeFill="background1" w:themeFillShade="D9"/>
          </w:tcPr>
          <w:p w14:paraId="3317024A"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14:paraId="0F58528A" w14:textId="77777777" w:rsidTr="001E1398">
        <w:tc>
          <w:tcPr>
            <w:tcW w:w="9242" w:type="dxa"/>
          </w:tcPr>
          <w:p w14:paraId="1625427B" w14:textId="77777777" w:rsidR="002F2D0F" w:rsidRDefault="002F2D0F" w:rsidP="001E1398">
            <w:pPr>
              <w:jc w:val="both"/>
              <w:rPr>
                <w:rFonts w:ascii="Arial" w:hAnsi="Arial" w:cs="Arial"/>
              </w:rPr>
            </w:pPr>
          </w:p>
          <w:p w14:paraId="2E741963" w14:textId="77777777" w:rsidR="001E1398" w:rsidRPr="00DC29DC" w:rsidRDefault="001E1398" w:rsidP="001E1398">
            <w:pPr>
              <w:jc w:val="both"/>
              <w:rPr>
                <w:rFonts w:ascii="Arial" w:hAnsi="Arial" w:cs="Arial"/>
              </w:rPr>
            </w:pPr>
            <w:r w:rsidRPr="00DC29DC">
              <w:rPr>
                <w:rFonts w:ascii="Arial" w:hAnsi="Arial" w:cs="Arial"/>
              </w:rPr>
              <w:t>Post/Title:</w:t>
            </w:r>
            <w:r w:rsidR="00FD257D">
              <w:rPr>
                <w:rFonts w:ascii="Arial" w:hAnsi="Arial" w:cs="Arial"/>
              </w:rPr>
              <w:t xml:space="preserve">          </w:t>
            </w:r>
            <w:r w:rsidR="004A460A">
              <w:rPr>
                <w:rFonts w:ascii="Arial" w:hAnsi="Arial" w:cs="Arial"/>
              </w:rPr>
              <w:t xml:space="preserve"> </w:t>
            </w:r>
            <w:r w:rsidR="006E3257">
              <w:rPr>
                <w:rFonts w:ascii="Arial" w:hAnsi="Arial" w:cs="Arial"/>
                <w:b/>
              </w:rPr>
              <w:t>Quality/</w:t>
            </w:r>
            <w:r w:rsidR="006C06F4">
              <w:rPr>
                <w:rFonts w:ascii="Arial" w:hAnsi="Arial" w:cs="Arial"/>
                <w:b/>
              </w:rPr>
              <w:t xml:space="preserve">Regulatory </w:t>
            </w:r>
            <w:r w:rsidR="006E3257">
              <w:rPr>
                <w:rFonts w:ascii="Arial" w:hAnsi="Arial" w:cs="Arial"/>
                <w:b/>
              </w:rPr>
              <w:t xml:space="preserve">Compliance Lead </w:t>
            </w:r>
          </w:p>
          <w:p w14:paraId="36FEC75A" w14:textId="77777777" w:rsidR="002F2D0F" w:rsidRDefault="002F2D0F" w:rsidP="001E1398">
            <w:pPr>
              <w:jc w:val="both"/>
              <w:rPr>
                <w:rFonts w:ascii="Arial" w:hAnsi="Arial" w:cs="Arial"/>
              </w:rPr>
            </w:pPr>
          </w:p>
          <w:p w14:paraId="6732A01C" w14:textId="77777777" w:rsidR="001E1398" w:rsidRPr="00DC29DC" w:rsidRDefault="001E1398" w:rsidP="001E1398">
            <w:pPr>
              <w:jc w:val="both"/>
              <w:rPr>
                <w:rFonts w:ascii="Arial" w:hAnsi="Arial" w:cs="Arial"/>
              </w:rPr>
            </w:pPr>
            <w:r w:rsidRPr="00DC29DC">
              <w:rPr>
                <w:rFonts w:ascii="Arial" w:hAnsi="Arial" w:cs="Arial"/>
              </w:rPr>
              <w:t>Responsible To:</w:t>
            </w:r>
            <w:r w:rsidR="004A460A">
              <w:rPr>
                <w:rFonts w:ascii="Arial" w:hAnsi="Arial" w:cs="Arial"/>
              </w:rPr>
              <w:t xml:space="preserve"> </w:t>
            </w:r>
            <w:r w:rsidR="00E07E03" w:rsidRPr="00ED228B">
              <w:rPr>
                <w:rFonts w:ascii="Arial" w:hAnsi="Arial" w:cs="Arial"/>
                <w:b/>
              </w:rPr>
              <w:t xml:space="preserve">Director of </w:t>
            </w:r>
            <w:r w:rsidR="00E14F62">
              <w:rPr>
                <w:rFonts w:ascii="Arial" w:hAnsi="Arial" w:cs="Arial"/>
                <w:b/>
              </w:rPr>
              <w:t>Governance and Risk</w:t>
            </w:r>
          </w:p>
          <w:p w14:paraId="1C3538E7" w14:textId="77777777" w:rsidR="002F2D0F" w:rsidRDefault="002F2D0F" w:rsidP="001E1398">
            <w:pPr>
              <w:jc w:val="both"/>
              <w:rPr>
                <w:rFonts w:ascii="Arial" w:hAnsi="Arial" w:cs="Arial"/>
              </w:rPr>
            </w:pPr>
          </w:p>
          <w:p w14:paraId="40D4AA85" w14:textId="77777777" w:rsidR="001E1398" w:rsidRDefault="001E1398" w:rsidP="001E1398">
            <w:pPr>
              <w:jc w:val="both"/>
              <w:rPr>
                <w:rFonts w:ascii="Arial" w:hAnsi="Arial" w:cs="Arial"/>
              </w:rPr>
            </w:pPr>
            <w:r w:rsidRPr="00DC29DC">
              <w:rPr>
                <w:rFonts w:ascii="Arial" w:hAnsi="Arial" w:cs="Arial"/>
              </w:rPr>
              <w:t xml:space="preserve">Accountable To: </w:t>
            </w:r>
            <w:r w:rsidR="004A460A" w:rsidRPr="00ED228B">
              <w:rPr>
                <w:rFonts w:ascii="Arial" w:hAnsi="Arial" w:cs="Arial"/>
                <w:b/>
              </w:rPr>
              <w:t xml:space="preserve">Director of </w:t>
            </w:r>
            <w:r w:rsidR="00E14F62">
              <w:rPr>
                <w:rFonts w:ascii="Arial" w:hAnsi="Arial" w:cs="Arial"/>
                <w:b/>
              </w:rPr>
              <w:t>Governance and Risk</w:t>
            </w:r>
          </w:p>
          <w:p w14:paraId="399E776D" w14:textId="77777777" w:rsidR="002F2D0F" w:rsidRPr="00DC29DC" w:rsidRDefault="002F2D0F" w:rsidP="001E1398">
            <w:pPr>
              <w:jc w:val="both"/>
              <w:rPr>
                <w:rFonts w:ascii="Arial" w:hAnsi="Arial" w:cs="Arial"/>
              </w:rPr>
            </w:pPr>
          </w:p>
        </w:tc>
      </w:tr>
      <w:tr w:rsidR="001E1398" w:rsidRPr="00DC29DC" w14:paraId="1446DF1C" w14:textId="77777777" w:rsidTr="005B7553">
        <w:tc>
          <w:tcPr>
            <w:tcW w:w="9242" w:type="dxa"/>
            <w:shd w:val="clear" w:color="auto" w:fill="D9D9D9" w:themeFill="background1" w:themeFillShade="D9"/>
          </w:tcPr>
          <w:p w14:paraId="4A63259D"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14:paraId="58A6DBB0" w14:textId="77777777"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14:paraId="59A24BAB" w14:textId="77777777" w:rsidTr="001E1398">
        <w:tc>
          <w:tcPr>
            <w:tcW w:w="9242" w:type="dxa"/>
          </w:tcPr>
          <w:p w14:paraId="7DE9E56C" w14:textId="77777777" w:rsidR="00E14F62" w:rsidRPr="00626806" w:rsidRDefault="00E14F62" w:rsidP="00E14F62">
            <w:pPr>
              <w:jc w:val="both"/>
              <w:rPr>
                <w:rFonts w:ascii="Arial" w:hAnsi="Arial" w:cs="Arial"/>
              </w:rPr>
            </w:pPr>
          </w:p>
          <w:p w14:paraId="11135F8A" w14:textId="77777777" w:rsidR="00837C2C" w:rsidRPr="00837C2C" w:rsidRDefault="00837C2C" w:rsidP="00837C2C">
            <w:pPr>
              <w:numPr>
                <w:ilvl w:val="0"/>
                <w:numId w:val="11"/>
              </w:numPr>
              <w:jc w:val="both"/>
              <w:rPr>
                <w:rFonts w:ascii="Arial" w:hAnsi="Arial" w:cs="Arial"/>
              </w:rPr>
            </w:pPr>
            <w:r w:rsidRPr="00837C2C">
              <w:rPr>
                <w:rFonts w:ascii="Arial" w:hAnsi="Arial" w:cs="Arial"/>
              </w:rPr>
              <w:t>To drive the quality</w:t>
            </w:r>
            <w:r w:rsidR="00A7674A">
              <w:rPr>
                <w:rFonts w:ascii="Arial" w:hAnsi="Arial" w:cs="Arial"/>
              </w:rPr>
              <w:t>,</w:t>
            </w:r>
            <w:r w:rsidRPr="00837C2C">
              <w:rPr>
                <w:rFonts w:ascii="Arial" w:hAnsi="Arial" w:cs="Arial"/>
              </w:rPr>
              <w:t xml:space="preserve"> governance</w:t>
            </w:r>
            <w:r w:rsidR="00A7674A">
              <w:rPr>
                <w:rFonts w:ascii="Arial" w:hAnsi="Arial" w:cs="Arial"/>
              </w:rPr>
              <w:t xml:space="preserve"> and patient safety</w:t>
            </w:r>
            <w:r w:rsidRPr="00837C2C">
              <w:rPr>
                <w:rFonts w:ascii="Arial" w:hAnsi="Arial" w:cs="Arial"/>
              </w:rPr>
              <w:t xml:space="preserve"> agenda forward to promote safe care, positive patient experiences, and effective risk management.</w:t>
            </w:r>
          </w:p>
          <w:p w14:paraId="2F44FBFD" w14:textId="77777777" w:rsidR="00837C2C" w:rsidRPr="00837C2C" w:rsidRDefault="00837C2C" w:rsidP="00837C2C">
            <w:pPr>
              <w:numPr>
                <w:ilvl w:val="0"/>
                <w:numId w:val="11"/>
              </w:numPr>
              <w:jc w:val="both"/>
              <w:rPr>
                <w:rFonts w:ascii="Arial" w:hAnsi="Arial" w:cs="Arial"/>
              </w:rPr>
            </w:pPr>
            <w:r w:rsidRPr="00837C2C">
              <w:rPr>
                <w:rFonts w:ascii="Arial" w:hAnsi="Arial" w:cs="Arial"/>
              </w:rPr>
              <w:t>To promote a positive learning environment, embed changes and improvements leading to improved patient safety and outcomes</w:t>
            </w:r>
          </w:p>
          <w:p w14:paraId="0483DDFF" w14:textId="77777777" w:rsidR="00660719" w:rsidRPr="00660719" w:rsidRDefault="00660719" w:rsidP="00660719">
            <w:pPr>
              <w:numPr>
                <w:ilvl w:val="0"/>
                <w:numId w:val="11"/>
              </w:numPr>
              <w:jc w:val="both"/>
              <w:rPr>
                <w:rFonts w:ascii="Arial" w:hAnsi="Arial" w:cs="Arial"/>
              </w:rPr>
            </w:pPr>
            <w:r w:rsidRPr="00660719">
              <w:rPr>
                <w:rFonts w:ascii="Arial" w:hAnsi="Arial" w:cs="Arial"/>
              </w:rPr>
              <w:t xml:space="preserve">To provide sound, expert advice and guidance to the senior clinical team in relation to </w:t>
            </w:r>
            <w:r w:rsidR="00A7674A">
              <w:rPr>
                <w:rFonts w:ascii="Arial" w:hAnsi="Arial" w:cs="Arial"/>
              </w:rPr>
              <w:t>patient</w:t>
            </w:r>
            <w:r w:rsidRPr="00660719">
              <w:rPr>
                <w:rFonts w:ascii="Arial" w:hAnsi="Arial" w:cs="Arial"/>
              </w:rPr>
              <w:t xml:space="preserve"> safety, quality, and regulatory compliance.</w:t>
            </w:r>
          </w:p>
          <w:p w14:paraId="51E8453F" w14:textId="77777777" w:rsidR="00660719" w:rsidRPr="00660719" w:rsidRDefault="00660719" w:rsidP="00660719">
            <w:pPr>
              <w:numPr>
                <w:ilvl w:val="0"/>
                <w:numId w:val="11"/>
              </w:numPr>
              <w:jc w:val="both"/>
              <w:rPr>
                <w:rFonts w:ascii="Arial" w:hAnsi="Arial" w:cs="Arial"/>
              </w:rPr>
            </w:pPr>
            <w:r w:rsidRPr="00660719">
              <w:rPr>
                <w:rFonts w:ascii="Arial" w:hAnsi="Arial" w:cs="Arial"/>
              </w:rPr>
              <w:t>To assist the Registered Manager and Nominated Individual for CQC in ensuring all services have processes in place to enable them to be CQC compliant and are fully supported in the preparation period running up to CQC inspections.</w:t>
            </w:r>
          </w:p>
          <w:p w14:paraId="56B551E9" w14:textId="19A8E519" w:rsidR="003C606A" w:rsidRPr="00626806" w:rsidRDefault="003C606A" w:rsidP="00FB7079">
            <w:pPr>
              <w:numPr>
                <w:ilvl w:val="0"/>
                <w:numId w:val="11"/>
              </w:numPr>
              <w:jc w:val="both"/>
              <w:rPr>
                <w:rFonts w:ascii="Arial" w:hAnsi="Arial" w:cs="Arial"/>
              </w:rPr>
            </w:pPr>
            <w:r w:rsidRPr="00626806">
              <w:rPr>
                <w:rFonts w:ascii="Arial" w:hAnsi="Arial" w:cs="Arial"/>
              </w:rPr>
              <w:t>To foster innovation and E</w:t>
            </w:r>
            <w:r w:rsidR="000E0024" w:rsidRPr="00626806">
              <w:rPr>
                <w:rFonts w:ascii="Arial" w:hAnsi="Arial" w:cs="Arial"/>
              </w:rPr>
              <w:t xml:space="preserve">vidence </w:t>
            </w:r>
            <w:r w:rsidRPr="00626806">
              <w:rPr>
                <w:rFonts w:ascii="Arial" w:hAnsi="Arial" w:cs="Arial"/>
              </w:rPr>
              <w:t>B</w:t>
            </w:r>
            <w:r w:rsidR="000E0024" w:rsidRPr="00626806">
              <w:rPr>
                <w:rFonts w:ascii="Arial" w:hAnsi="Arial" w:cs="Arial"/>
              </w:rPr>
              <w:t>ased Practice</w:t>
            </w:r>
            <w:r w:rsidR="00AD04F7" w:rsidRPr="00626806">
              <w:rPr>
                <w:rFonts w:ascii="Arial" w:hAnsi="Arial" w:cs="Arial"/>
              </w:rPr>
              <w:t xml:space="preserve"> (EBP)</w:t>
            </w:r>
            <w:r w:rsidRPr="00626806">
              <w:rPr>
                <w:rFonts w:ascii="Arial" w:hAnsi="Arial" w:cs="Arial"/>
              </w:rPr>
              <w:t xml:space="preserve"> in nursing and AHP practice through the use of </w:t>
            </w:r>
            <w:r w:rsidR="00FC7DC7">
              <w:rPr>
                <w:rFonts w:ascii="Arial" w:hAnsi="Arial" w:cs="Arial"/>
              </w:rPr>
              <w:t>novel</w:t>
            </w:r>
            <w:r w:rsidRPr="00626806">
              <w:rPr>
                <w:rFonts w:ascii="Arial" w:hAnsi="Arial" w:cs="Arial"/>
              </w:rPr>
              <w:t xml:space="preserve"> teaching and learning strategies and by implementing individualised experiential learning through simulation-based and inter-professional education</w:t>
            </w:r>
          </w:p>
          <w:p w14:paraId="05143130" w14:textId="77777777" w:rsidR="00E14F62" w:rsidRPr="00A7674A" w:rsidRDefault="000E0024" w:rsidP="00FB7079">
            <w:pPr>
              <w:numPr>
                <w:ilvl w:val="0"/>
                <w:numId w:val="11"/>
              </w:numPr>
              <w:jc w:val="both"/>
              <w:rPr>
                <w:rFonts w:ascii="Arial" w:hAnsi="Arial" w:cs="Arial"/>
                <w:color w:val="000000" w:themeColor="text1"/>
              </w:rPr>
            </w:pPr>
            <w:r w:rsidRPr="00A7674A">
              <w:rPr>
                <w:rFonts w:ascii="Arial" w:hAnsi="Arial" w:cs="Arial"/>
                <w:color w:val="000000" w:themeColor="text1"/>
              </w:rPr>
              <w:t>To be clinically focussed, supporting learners in practice and aim to support staff to achieve outstanding care in an inclusive learning environment</w:t>
            </w:r>
          </w:p>
          <w:p w14:paraId="72AFB43C" w14:textId="77777777" w:rsidR="00F81E37" w:rsidRPr="00626806" w:rsidRDefault="00F81E37" w:rsidP="00A7674A">
            <w:pPr>
              <w:pStyle w:val="ListParagraph"/>
              <w:jc w:val="both"/>
              <w:rPr>
                <w:rFonts w:ascii="Arial" w:hAnsi="Arial" w:cs="Arial"/>
                <w:b/>
              </w:rPr>
            </w:pPr>
          </w:p>
        </w:tc>
      </w:tr>
      <w:tr w:rsidR="001E1398" w:rsidRPr="00DC29DC" w14:paraId="505A3311" w14:textId="77777777" w:rsidTr="005B7553">
        <w:tc>
          <w:tcPr>
            <w:tcW w:w="9242" w:type="dxa"/>
            <w:shd w:val="clear" w:color="auto" w:fill="D9D9D9" w:themeFill="background1" w:themeFillShade="D9"/>
          </w:tcPr>
          <w:p w14:paraId="423DD249" w14:textId="77777777" w:rsidR="001E1398" w:rsidRPr="00626806" w:rsidRDefault="00943ED5" w:rsidP="001E1398">
            <w:pPr>
              <w:pStyle w:val="ListParagraph"/>
              <w:numPr>
                <w:ilvl w:val="0"/>
                <w:numId w:val="1"/>
              </w:numPr>
              <w:jc w:val="both"/>
              <w:rPr>
                <w:rFonts w:ascii="Arial" w:hAnsi="Arial" w:cs="Arial"/>
                <w:b/>
              </w:rPr>
            </w:pPr>
            <w:r w:rsidRPr="00626806">
              <w:rPr>
                <w:rFonts w:ascii="Arial" w:hAnsi="Arial" w:cs="Arial"/>
                <w:b/>
              </w:rPr>
              <w:t>Role</w:t>
            </w:r>
            <w:r w:rsidR="001E1398" w:rsidRPr="00626806">
              <w:rPr>
                <w:rFonts w:ascii="Arial" w:hAnsi="Arial" w:cs="Arial"/>
                <w:b/>
              </w:rPr>
              <w:t xml:space="preserve"> </w:t>
            </w:r>
            <w:r w:rsidRPr="00626806">
              <w:rPr>
                <w:rFonts w:ascii="Arial" w:hAnsi="Arial" w:cs="Arial"/>
                <w:b/>
              </w:rPr>
              <w:t>of the Department</w:t>
            </w:r>
          </w:p>
          <w:p w14:paraId="58B91B53" w14:textId="77777777" w:rsidR="001E1398" w:rsidRPr="00626806" w:rsidRDefault="001E1398" w:rsidP="001E1398">
            <w:pPr>
              <w:ind w:left="360"/>
              <w:jc w:val="both"/>
              <w:rPr>
                <w:rFonts w:ascii="Arial" w:hAnsi="Arial" w:cs="Arial"/>
              </w:rPr>
            </w:pPr>
            <w:r w:rsidRPr="00626806">
              <w:rPr>
                <w:rFonts w:ascii="Arial" w:hAnsi="Arial" w:cs="Arial"/>
              </w:rPr>
              <w:t>(The function of the department in which the post holder works)</w:t>
            </w:r>
          </w:p>
        </w:tc>
      </w:tr>
      <w:tr w:rsidR="001E1398" w:rsidRPr="00DC29DC" w14:paraId="6D190EF3" w14:textId="77777777" w:rsidTr="001E1398">
        <w:tc>
          <w:tcPr>
            <w:tcW w:w="9242" w:type="dxa"/>
          </w:tcPr>
          <w:p w14:paraId="2F65ECF1" w14:textId="77777777" w:rsidR="000E0024" w:rsidRPr="00626806" w:rsidRDefault="000E0024" w:rsidP="000E0024">
            <w:pPr>
              <w:ind w:left="360"/>
              <w:jc w:val="both"/>
              <w:rPr>
                <w:rFonts w:ascii="Arial" w:hAnsi="Arial" w:cs="Arial"/>
              </w:rPr>
            </w:pPr>
          </w:p>
          <w:p w14:paraId="743FA440" w14:textId="77777777" w:rsidR="000E0024" w:rsidRPr="00626806" w:rsidRDefault="000E0024" w:rsidP="000E0024">
            <w:pPr>
              <w:numPr>
                <w:ilvl w:val="0"/>
                <w:numId w:val="18"/>
              </w:numPr>
              <w:jc w:val="both"/>
              <w:rPr>
                <w:rFonts w:ascii="Arial" w:hAnsi="Arial" w:cs="Arial"/>
              </w:rPr>
            </w:pPr>
            <w:r w:rsidRPr="00626806">
              <w:rPr>
                <w:rFonts w:ascii="Arial" w:hAnsi="Arial" w:cs="Arial"/>
              </w:rPr>
              <w:t>Ensure all departments are compliant within the CQC regulatory framework and the quality assurance standards.</w:t>
            </w:r>
          </w:p>
          <w:p w14:paraId="488D2F20" w14:textId="77777777" w:rsidR="000E0024" w:rsidRPr="00626806" w:rsidRDefault="000E0024" w:rsidP="000E0024">
            <w:pPr>
              <w:numPr>
                <w:ilvl w:val="0"/>
                <w:numId w:val="17"/>
              </w:numPr>
              <w:jc w:val="both"/>
              <w:rPr>
                <w:rFonts w:ascii="Arial" w:hAnsi="Arial" w:cs="Arial"/>
              </w:rPr>
            </w:pPr>
            <w:r w:rsidRPr="00626806">
              <w:rPr>
                <w:rFonts w:ascii="Arial" w:hAnsi="Arial" w:cs="Arial"/>
              </w:rPr>
              <w:t xml:space="preserve">Facilitate and lead the quality and integrated governance agenda and ensure compliance with CHKS quality accreditation standards and ISO certification. </w:t>
            </w:r>
          </w:p>
          <w:p w14:paraId="6B55AC79" w14:textId="77777777" w:rsidR="00ED228B" w:rsidRPr="00626806" w:rsidRDefault="000E0024" w:rsidP="002A5353">
            <w:pPr>
              <w:pStyle w:val="ListParagraph"/>
              <w:numPr>
                <w:ilvl w:val="0"/>
                <w:numId w:val="17"/>
              </w:numPr>
              <w:jc w:val="both"/>
              <w:rPr>
                <w:rFonts w:ascii="Arial" w:hAnsi="Arial" w:cs="Arial"/>
              </w:rPr>
            </w:pPr>
            <w:r w:rsidRPr="00626806">
              <w:rPr>
                <w:rFonts w:ascii="Arial" w:hAnsi="Arial" w:cs="Arial"/>
              </w:rPr>
              <w:t>To ensure there is a robust framework for consultant compliance with the Practising Privileges Policy with support from the Medical Director and MAC Chair</w:t>
            </w:r>
          </w:p>
          <w:p w14:paraId="50C69398" w14:textId="77777777" w:rsidR="00F81E37" w:rsidRPr="00626806" w:rsidRDefault="00F81E37" w:rsidP="001E1398">
            <w:pPr>
              <w:jc w:val="both"/>
              <w:rPr>
                <w:rFonts w:ascii="Arial" w:hAnsi="Arial" w:cs="Arial"/>
                <w:b/>
              </w:rPr>
            </w:pPr>
          </w:p>
        </w:tc>
      </w:tr>
      <w:tr w:rsidR="001E1398" w:rsidRPr="00DC29DC" w14:paraId="0DC5AE5E" w14:textId="77777777" w:rsidTr="005B7553">
        <w:tc>
          <w:tcPr>
            <w:tcW w:w="9242" w:type="dxa"/>
            <w:shd w:val="clear" w:color="auto" w:fill="D9D9D9" w:themeFill="background1" w:themeFillShade="D9"/>
          </w:tcPr>
          <w:p w14:paraId="755F6D38" w14:textId="77777777" w:rsidR="001E1398" w:rsidRPr="00626806" w:rsidRDefault="001E1398" w:rsidP="001E1398">
            <w:pPr>
              <w:pStyle w:val="ListParagraph"/>
              <w:numPr>
                <w:ilvl w:val="0"/>
                <w:numId w:val="1"/>
              </w:numPr>
              <w:jc w:val="both"/>
              <w:rPr>
                <w:rFonts w:ascii="Arial" w:hAnsi="Arial" w:cs="Arial"/>
                <w:b/>
              </w:rPr>
            </w:pPr>
            <w:r w:rsidRPr="00626806">
              <w:rPr>
                <w:rFonts w:ascii="Arial" w:hAnsi="Arial" w:cs="Arial"/>
                <w:b/>
              </w:rPr>
              <w:t>Key Working Relationships</w:t>
            </w:r>
          </w:p>
          <w:p w14:paraId="68EE01BD" w14:textId="77777777" w:rsidR="001E1398" w:rsidRPr="00626806" w:rsidRDefault="001E1398" w:rsidP="001E1398">
            <w:pPr>
              <w:ind w:left="360"/>
              <w:jc w:val="both"/>
              <w:rPr>
                <w:rFonts w:ascii="Arial" w:hAnsi="Arial" w:cs="Arial"/>
              </w:rPr>
            </w:pPr>
            <w:r w:rsidRPr="00626806">
              <w:rPr>
                <w:rFonts w:ascii="Arial" w:hAnsi="Arial" w:cs="Arial"/>
              </w:rPr>
              <w:t>(The range of individuals and organisations the post holder has contact with, how regularly and for what purpose)</w:t>
            </w:r>
          </w:p>
        </w:tc>
      </w:tr>
      <w:tr w:rsidR="001E1398" w:rsidRPr="00DC29DC" w14:paraId="31DBE5EE" w14:textId="77777777" w:rsidTr="001E1398">
        <w:tc>
          <w:tcPr>
            <w:tcW w:w="9242" w:type="dxa"/>
          </w:tcPr>
          <w:p w14:paraId="02448496" w14:textId="77777777" w:rsidR="000E0024" w:rsidRDefault="000E0024" w:rsidP="00FA2448">
            <w:pPr>
              <w:pStyle w:val="ListParagraph"/>
              <w:numPr>
                <w:ilvl w:val="0"/>
                <w:numId w:val="9"/>
              </w:numPr>
              <w:jc w:val="both"/>
              <w:rPr>
                <w:rFonts w:ascii="Arial" w:hAnsi="Arial" w:cs="Arial"/>
              </w:rPr>
            </w:pPr>
            <w:r>
              <w:rPr>
                <w:rFonts w:ascii="Arial" w:hAnsi="Arial" w:cs="Arial"/>
              </w:rPr>
              <w:t>Director of Governance and Risk</w:t>
            </w:r>
          </w:p>
          <w:p w14:paraId="199F0EF0" w14:textId="77777777" w:rsidR="00156BC1" w:rsidRPr="00FA2448" w:rsidRDefault="007B444D" w:rsidP="00FA2448">
            <w:pPr>
              <w:pStyle w:val="ListParagraph"/>
              <w:numPr>
                <w:ilvl w:val="0"/>
                <w:numId w:val="9"/>
              </w:numPr>
              <w:jc w:val="both"/>
              <w:rPr>
                <w:rFonts w:ascii="Arial" w:hAnsi="Arial" w:cs="Arial"/>
              </w:rPr>
            </w:pPr>
            <w:r>
              <w:rPr>
                <w:rFonts w:ascii="Arial" w:hAnsi="Arial" w:cs="Arial"/>
              </w:rPr>
              <w:t>Director of Clinical Services</w:t>
            </w:r>
          </w:p>
          <w:p w14:paraId="060CD99F" w14:textId="77777777" w:rsidR="008D1703" w:rsidRPr="001B1EEA" w:rsidRDefault="008D1703" w:rsidP="008D1703">
            <w:pPr>
              <w:pStyle w:val="ListParagraph"/>
              <w:numPr>
                <w:ilvl w:val="0"/>
                <w:numId w:val="9"/>
              </w:numPr>
              <w:jc w:val="both"/>
              <w:rPr>
                <w:rFonts w:ascii="Arial" w:hAnsi="Arial" w:cs="Arial"/>
              </w:rPr>
            </w:pPr>
            <w:r>
              <w:rPr>
                <w:rFonts w:ascii="Arial" w:hAnsi="Arial" w:cs="Arial"/>
              </w:rPr>
              <w:t>T</w:t>
            </w:r>
            <w:r w:rsidRPr="001B1EEA">
              <w:rPr>
                <w:rFonts w:ascii="Arial" w:hAnsi="Arial" w:cs="Arial"/>
              </w:rPr>
              <w:t xml:space="preserve">he </w:t>
            </w:r>
            <w:r>
              <w:rPr>
                <w:rFonts w:ascii="Arial" w:hAnsi="Arial" w:cs="Arial"/>
              </w:rPr>
              <w:t xml:space="preserve">Integrated Governance and Risk </w:t>
            </w:r>
            <w:r w:rsidRPr="001B1EEA">
              <w:rPr>
                <w:rFonts w:ascii="Arial" w:hAnsi="Arial" w:cs="Arial"/>
              </w:rPr>
              <w:t>Team</w:t>
            </w:r>
          </w:p>
          <w:p w14:paraId="3605575E" w14:textId="13EAE8A8" w:rsidR="00FA2448" w:rsidRPr="000E0024" w:rsidRDefault="008D1703" w:rsidP="000E0024">
            <w:pPr>
              <w:pStyle w:val="ListParagraph"/>
              <w:numPr>
                <w:ilvl w:val="0"/>
                <w:numId w:val="9"/>
              </w:numPr>
              <w:jc w:val="both"/>
              <w:rPr>
                <w:rFonts w:ascii="Arial" w:hAnsi="Arial" w:cs="Arial"/>
              </w:rPr>
            </w:pPr>
            <w:r>
              <w:rPr>
                <w:rFonts w:ascii="Arial" w:hAnsi="Arial" w:cs="Arial"/>
              </w:rPr>
              <w:t>Executive Management Team</w:t>
            </w:r>
          </w:p>
          <w:p w14:paraId="37C51EE0" w14:textId="5955F0A1" w:rsidR="008D1703" w:rsidRDefault="008D1703" w:rsidP="008D1703">
            <w:pPr>
              <w:pStyle w:val="ListParagraph"/>
              <w:numPr>
                <w:ilvl w:val="0"/>
                <w:numId w:val="9"/>
              </w:numPr>
              <w:jc w:val="both"/>
              <w:rPr>
                <w:rFonts w:ascii="Arial" w:hAnsi="Arial" w:cs="Arial"/>
              </w:rPr>
            </w:pPr>
            <w:r>
              <w:rPr>
                <w:rFonts w:ascii="Arial" w:hAnsi="Arial" w:cs="Arial"/>
              </w:rPr>
              <w:t xml:space="preserve">Allied Health Professionals </w:t>
            </w:r>
            <w:r w:rsidRPr="001B1EEA">
              <w:rPr>
                <w:rFonts w:ascii="Arial" w:hAnsi="Arial" w:cs="Arial"/>
              </w:rPr>
              <w:t>Patients and their visitors</w:t>
            </w:r>
          </w:p>
          <w:p w14:paraId="203E539D" w14:textId="77777777" w:rsidR="007B444D" w:rsidRPr="00FD257D" w:rsidRDefault="007B444D" w:rsidP="00FD257D">
            <w:pPr>
              <w:pStyle w:val="ListParagraph"/>
              <w:numPr>
                <w:ilvl w:val="0"/>
                <w:numId w:val="9"/>
              </w:numPr>
              <w:jc w:val="both"/>
              <w:rPr>
                <w:rFonts w:ascii="Arial" w:hAnsi="Arial" w:cs="Arial"/>
              </w:rPr>
            </w:pPr>
            <w:r w:rsidRPr="001B1EEA">
              <w:rPr>
                <w:rFonts w:ascii="Arial" w:hAnsi="Arial" w:cs="Arial"/>
              </w:rPr>
              <w:t>Consultant users</w:t>
            </w:r>
          </w:p>
          <w:p w14:paraId="121A7884" w14:textId="1C8F9BB5" w:rsidR="007B444D" w:rsidRDefault="007B444D" w:rsidP="007B444D">
            <w:pPr>
              <w:pStyle w:val="ListParagraph"/>
              <w:numPr>
                <w:ilvl w:val="0"/>
                <w:numId w:val="9"/>
              </w:numPr>
              <w:jc w:val="both"/>
              <w:rPr>
                <w:rFonts w:ascii="Arial" w:hAnsi="Arial" w:cs="Arial"/>
              </w:rPr>
            </w:pPr>
          </w:p>
          <w:p w14:paraId="1C8E2890" w14:textId="77777777" w:rsidR="007B444D" w:rsidRPr="001B1EEA" w:rsidRDefault="007B444D" w:rsidP="007B444D">
            <w:pPr>
              <w:pStyle w:val="ListParagraph"/>
              <w:numPr>
                <w:ilvl w:val="0"/>
                <w:numId w:val="9"/>
              </w:numPr>
              <w:jc w:val="both"/>
              <w:rPr>
                <w:rFonts w:ascii="Arial" w:hAnsi="Arial" w:cs="Arial"/>
              </w:rPr>
            </w:pPr>
            <w:r>
              <w:rPr>
                <w:rFonts w:ascii="Arial" w:hAnsi="Arial" w:cs="Arial"/>
              </w:rPr>
              <w:lastRenderedPageBreak/>
              <w:t>Heads of Department</w:t>
            </w:r>
          </w:p>
          <w:p w14:paraId="14B6D02A" w14:textId="77777777" w:rsidR="00F81E37" w:rsidRPr="00184A35" w:rsidRDefault="007B444D" w:rsidP="00156BC1">
            <w:pPr>
              <w:pStyle w:val="ListParagraph"/>
              <w:numPr>
                <w:ilvl w:val="0"/>
                <w:numId w:val="9"/>
              </w:numPr>
              <w:jc w:val="both"/>
              <w:rPr>
                <w:rFonts w:ascii="Arial" w:hAnsi="Arial" w:cs="Arial"/>
                <w:b/>
              </w:rPr>
            </w:pPr>
            <w:r w:rsidRPr="00156BC1">
              <w:rPr>
                <w:rFonts w:ascii="Arial" w:hAnsi="Arial" w:cs="Arial"/>
              </w:rPr>
              <w:t>All other employees</w:t>
            </w:r>
          </w:p>
          <w:p w14:paraId="445CA968" w14:textId="77777777" w:rsidR="00184A35" w:rsidRPr="008A7B17" w:rsidRDefault="00184A35" w:rsidP="008A7B17">
            <w:pPr>
              <w:ind w:left="360"/>
              <w:jc w:val="both"/>
              <w:rPr>
                <w:rFonts w:ascii="Arial" w:hAnsi="Arial" w:cs="Arial"/>
                <w:b/>
              </w:rPr>
            </w:pPr>
          </w:p>
        </w:tc>
      </w:tr>
      <w:tr w:rsidR="001E1398" w:rsidRPr="00DC29DC" w14:paraId="06926D76" w14:textId="77777777" w:rsidTr="005B7553">
        <w:tc>
          <w:tcPr>
            <w:tcW w:w="9242" w:type="dxa"/>
            <w:shd w:val="clear" w:color="auto" w:fill="D9D9D9" w:themeFill="background1" w:themeFillShade="D9"/>
          </w:tcPr>
          <w:p w14:paraId="5C10AB8F"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14:paraId="22B0EF05" w14:textId="77777777" w:rsidTr="001E1398">
        <w:tc>
          <w:tcPr>
            <w:tcW w:w="9242" w:type="dxa"/>
          </w:tcPr>
          <w:p w14:paraId="3A7DF98C" w14:textId="77777777" w:rsidR="001E1398" w:rsidRPr="00DC29DC" w:rsidRDefault="001E1398" w:rsidP="00626806">
            <w:pPr>
              <w:jc w:val="both"/>
              <w:rPr>
                <w:rFonts w:ascii="Arial" w:hAnsi="Arial" w:cs="Arial"/>
                <w:b/>
              </w:rPr>
            </w:pPr>
          </w:p>
          <w:p w14:paraId="0DDB33BF" w14:textId="77777777" w:rsidR="00ED228B" w:rsidRPr="00D20290" w:rsidRDefault="00ED228B" w:rsidP="00626806">
            <w:pPr>
              <w:jc w:val="both"/>
              <w:rPr>
                <w:rFonts w:ascii="Arial" w:hAnsi="Arial" w:cs="Arial"/>
                <w:b/>
              </w:rPr>
            </w:pPr>
            <w:r w:rsidRPr="004D3E5C">
              <w:rPr>
                <w:rFonts w:ascii="Arial" w:hAnsi="Arial" w:cs="Arial"/>
                <w:b/>
              </w:rPr>
              <w:t>Professional</w:t>
            </w:r>
          </w:p>
          <w:p w14:paraId="2D5CEF98" w14:textId="77777777" w:rsidR="004E459C" w:rsidRDefault="004E459C" w:rsidP="004E459C">
            <w:pPr>
              <w:numPr>
                <w:ilvl w:val="0"/>
                <w:numId w:val="12"/>
              </w:numPr>
              <w:jc w:val="both"/>
              <w:rPr>
                <w:rFonts w:ascii="Arial" w:hAnsi="Arial" w:cs="Arial"/>
                <w:b/>
              </w:rPr>
            </w:pPr>
            <w:r w:rsidRPr="001B1EEA">
              <w:rPr>
                <w:rFonts w:ascii="Arial" w:hAnsi="Arial" w:cs="Arial"/>
              </w:rPr>
              <w:t xml:space="preserve">To behave with integrity and dignity at all times in support of the </w:t>
            </w:r>
            <w:r>
              <w:rPr>
                <w:rFonts w:ascii="Arial" w:hAnsi="Arial" w:cs="Arial"/>
              </w:rPr>
              <w:t>Integrated Governance and Risk Director and the Hospital</w:t>
            </w:r>
          </w:p>
          <w:p w14:paraId="61605F73" w14:textId="7172E251" w:rsidR="004E459C" w:rsidRDefault="004E459C" w:rsidP="004E459C">
            <w:pPr>
              <w:numPr>
                <w:ilvl w:val="0"/>
                <w:numId w:val="12"/>
              </w:numPr>
              <w:jc w:val="both"/>
              <w:rPr>
                <w:rFonts w:ascii="Arial" w:hAnsi="Arial" w:cs="Arial"/>
              </w:rPr>
            </w:pPr>
            <w:r w:rsidRPr="00764B43">
              <w:rPr>
                <w:rFonts w:ascii="Arial" w:hAnsi="Arial" w:cs="Arial"/>
              </w:rPr>
              <w:t xml:space="preserve">To assist the clinical </w:t>
            </w:r>
            <w:r w:rsidR="00FC7DC7" w:rsidRPr="00764B43">
              <w:rPr>
                <w:rFonts w:ascii="Arial" w:hAnsi="Arial" w:cs="Arial"/>
              </w:rPr>
              <w:t>HODs with</w:t>
            </w:r>
            <w:r w:rsidRPr="00764B43">
              <w:rPr>
                <w:rFonts w:ascii="Arial" w:hAnsi="Arial" w:cs="Arial"/>
              </w:rPr>
              <w:t xml:space="preserve"> ongoing practice developments, and quality issues, acting where necessary, as a change agent in relation to innovations and developments with the Department.</w:t>
            </w:r>
          </w:p>
          <w:p w14:paraId="493AB8AF" w14:textId="77777777" w:rsidR="004E459C" w:rsidRDefault="004E459C" w:rsidP="004E459C">
            <w:pPr>
              <w:numPr>
                <w:ilvl w:val="0"/>
                <w:numId w:val="12"/>
              </w:numPr>
              <w:jc w:val="both"/>
              <w:rPr>
                <w:rFonts w:ascii="Arial" w:hAnsi="Arial" w:cs="Arial"/>
              </w:rPr>
            </w:pPr>
            <w:r w:rsidRPr="00626806">
              <w:rPr>
                <w:rFonts w:ascii="Arial" w:hAnsi="Arial" w:cs="Arial"/>
              </w:rPr>
              <w:t>To actively collaborate with Clinical HODs in the development and evaluating of orientation programs for nursing and other healthcare personnel</w:t>
            </w:r>
          </w:p>
          <w:p w14:paraId="6CCBFFB7" w14:textId="77777777" w:rsidR="004E459C" w:rsidRDefault="004E459C" w:rsidP="004E459C">
            <w:pPr>
              <w:numPr>
                <w:ilvl w:val="0"/>
                <w:numId w:val="12"/>
              </w:numPr>
              <w:jc w:val="both"/>
              <w:rPr>
                <w:rFonts w:ascii="Arial" w:hAnsi="Arial" w:cs="Arial"/>
              </w:rPr>
            </w:pPr>
            <w:r w:rsidRPr="00626806">
              <w:rPr>
                <w:rFonts w:ascii="Arial" w:hAnsi="Arial" w:cs="Arial"/>
              </w:rPr>
              <w:t xml:space="preserve">To develop, coordinate, manage, facilitate, conduct and evaluate competency in the clinical setting. </w:t>
            </w:r>
          </w:p>
          <w:p w14:paraId="691E1021" w14:textId="78CFC5F3" w:rsidR="004E459C" w:rsidRPr="004D0625" w:rsidRDefault="004D0625" w:rsidP="0008546C">
            <w:pPr>
              <w:numPr>
                <w:ilvl w:val="0"/>
                <w:numId w:val="12"/>
              </w:numPr>
              <w:jc w:val="both"/>
              <w:rPr>
                <w:rFonts w:ascii="Arial" w:hAnsi="Arial" w:cs="Arial"/>
              </w:rPr>
            </w:pPr>
            <w:r w:rsidRPr="004D0625">
              <w:rPr>
                <w:rFonts w:ascii="Arial" w:hAnsi="Arial" w:cs="Arial"/>
              </w:rPr>
              <w:t>To support the investigation of incidents, accidents, near misses, errors, adverse outcomes and complaints as required.</w:t>
            </w:r>
          </w:p>
          <w:p w14:paraId="415DBD8C" w14:textId="77777777" w:rsidR="004E459C" w:rsidRPr="00626806" w:rsidRDefault="004E459C" w:rsidP="004E459C">
            <w:pPr>
              <w:numPr>
                <w:ilvl w:val="0"/>
                <w:numId w:val="12"/>
              </w:numPr>
              <w:jc w:val="both"/>
              <w:rPr>
                <w:rFonts w:ascii="Arial" w:hAnsi="Arial" w:cs="Arial"/>
              </w:rPr>
            </w:pPr>
            <w:r w:rsidRPr="00626806">
              <w:rPr>
                <w:rFonts w:ascii="Arial" w:hAnsi="Arial" w:cs="Arial"/>
              </w:rPr>
              <w:t>To promote and integrate EBP in order to continuously improve practice in the clinical setting.</w:t>
            </w:r>
          </w:p>
          <w:p w14:paraId="443D6B7E" w14:textId="77777777" w:rsidR="004E459C" w:rsidRDefault="004E459C" w:rsidP="004E459C">
            <w:pPr>
              <w:pStyle w:val="ListParagraph"/>
              <w:numPr>
                <w:ilvl w:val="0"/>
                <w:numId w:val="12"/>
              </w:numPr>
              <w:jc w:val="both"/>
              <w:rPr>
                <w:rFonts w:ascii="Arial" w:hAnsi="Arial" w:cs="Arial"/>
              </w:rPr>
            </w:pPr>
            <w:r w:rsidRPr="00626806">
              <w:rPr>
                <w:rFonts w:ascii="Arial" w:hAnsi="Arial" w:cs="Arial"/>
              </w:rPr>
              <w:t xml:space="preserve">To manage the Quality Initiative </w:t>
            </w:r>
            <w:r>
              <w:rPr>
                <w:rFonts w:ascii="Arial" w:hAnsi="Arial" w:cs="Arial"/>
              </w:rPr>
              <w:t>P</w:t>
            </w:r>
            <w:r w:rsidRPr="00626806">
              <w:rPr>
                <w:rFonts w:ascii="Arial" w:hAnsi="Arial" w:cs="Arial"/>
              </w:rPr>
              <w:t xml:space="preserve">rogramme ensuring </w:t>
            </w:r>
            <w:r>
              <w:rPr>
                <w:rFonts w:ascii="Arial" w:hAnsi="Arial" w:cs="Arial"/>
              </w:rPr>
              <w:t xml:space="preserve">clear quality </w:t>
            </w:r>
            <w:r w:rsidRPr="00626806">
              <w:rPr>
                <w:rFonts w:ascii="Arial" w:hAnsi="Arial" w:cs="Arial"/>
              </w:rPr>
              <w:t>objectives are set and then achieved.</w:t>
            </w:r>
          </w:p>
          <w:p w14:paraId="03518D21" w14:textId="77777777" w:rsidR="004E459C" w:rsidRPr="004E459C" w:rsidRDefault="004E459C" w:rsidP="004E459C">
            <w:pPr>
              <w:pStyle w:val="ListParagraph"/>
              <w:numPr>
                <w:ilvl w:val="0"/>
                <w:numId w:val="12"/>
              </w:numPr>
              <w:jc w:val="both"/>
              <w:rPr>
                <w:rFonts w:ascii="Arial" w:hAnsi="Arial" w:cs="Arial"/>
              </w:rPr>
            </w:pPr>
            <w:r w:rsidRPr="004E459C">
              <w:rPr>
                <w:rFonts w:ascii="Arial" w:hAnsi="Arial" w:cs="Arial"/>
              </w:rPr>
              <w:t>To further develop the audit programme ensuring quality improvement is at the core</w:t>
            </w:r>
          </w:p>
          <w:p w14:paraId="6A9FE1FC" w14:textId="77777777" w:rsidR="00ED228B" w:rsidRPr="004E459C" w:rsidRDefault="004E459C" w:rsidP="004E459C">
            <w:pPr>
              <w:numPr>
                <w:ilvl w:val="0"/>
                <w:numId w:val="12"/>
              </w:numPr>
              <w:jc w:val="both"/>
              <w:rPr>
                <w:rFonts w:ascii="Arial" w:hAnsi="Arial" w:cs="Arial"/>
              </w:rPr>
            </w:pPr>
            <w:r>
              <w:rPr>
                <w:rFonts w:ascii="Arial" w:hAnsi="Arial" w:cs="Arial"/>
              </w:rPr>
              <w:t>T</w:t>
            </w:r>
            <w:r w:rsidR="00764B43">
              <w:rPr>
                <w:rFonts w:ascii="Arial" w:hAnsi="Arial" w:cs="Arial"/>
              </w:rPr>
              <w:t xml:space="preserve">o ensure practice consistently complies with the Fundamental Standards and that evidence is available to support </w:t>
            </w:r>
            <w:r w:rsidR="004D0625">
              <w:rPr>
                <w:rFonts w:ascii="Arial" w:hAnsi="Arial" w:cs="Arial"/>
              </w:rPr>
              <w:t>this.</w:t>
            </w:r>
          </w:p>
          <w:p w14:paraId="12AD66D4" w14:textId="77777777" w:rsidR="00ED228B" w:rsidRDefault="00ED228B" w:rsidP="004E459C">
            <w:pPr>
              <w:numPr>
                <w:ilvl w:val="0"/>
                <w:numId w:val="12"/>
              </w:numPr>
              <w:jc w:val="both"/>
              <w:rPr>
                <w:rFonts w:ascii="Arial" w:hAnsi="Arial" w:cs="Arial"/>
              </w:rPr>
            </w:pPr>
            <w:r w:rsidRPr="00626806">
              <w:rPr>
                <w:rFonts w:ascii="Arial" w:hAnsi="Arial" w:cs="Arial"/>
              </w:rPr>
              <w:t>To keep abreast of professional and clinical developments by attending seminars, courses, reading appropriate journals</w:t>
            </w:r>
          </w:p>
          <w:p w14:paraId="214E9B2C" w14:textId="77777777" w:rsidR="004D0625" w:rsidRPr="00626806" w:rsidRDefault="004D0625" w:rsidP="004D0625">
            <w:pPr>
              <w:ind w:left="720"/>
              <w:jc w:val="both"/>
              <w:rPr>
                <w:rFonts w:ascii="Arial" w:hAnsi="Arial" w:cs="Arial"/>
              </w:rPr>
            </w:pPr>
          </w:p>
          <w:p w14:paraId="5FA3BDC0" w14:textId="77777777" w:rsidR="00352569" w:rsidRPr="00D20290" w:rsidRDefault="004D0625" w:rsidP="004D0625">
            <w:pPr>
              <w:rPr>
                <w:rFonts w:ascii="Arial" w:hAnsi="Arial" w:cs="Arial"/>
                <w:b/>
              </w:rPr>
            </w:pPr>
            <w:r w:rsidRPr="00B6670B">
              <w:rPr>
                <w:rFonts w:ascii="Arial" w:hAnsi="Arial" w:cs="Arial"/>
                <w:b/>
              </w:rPr>
              <w:t>Administration and Personnel</w:t>
            </w:r>
            <w:r w:rsidR="00ED228B" w:rsidRPr="004D3E5C">
              <w:rPr>
                <w:rFonts w:ascii="Arial" w:hAnsi="Arial" w:cs="Arial"/>
                <w:b/>
              </w:rPr>
              <w:t xml:space="preserve"> </w:t>
            </w:r>
          </w:p>
          <w:p w14:paraId="27B355A1" w14:textId="77777777" w:rsidR="00626806" w:rsidRPr="000A3FB1" w:rsidRDefault="00626806" w:rsidP="004E459C">
            <w:pPr>
              <w:pStyle w:val="ListParagraph"/>
              <w:widowControl w:val="0"/>
              <w:numPr>
                <w:ilvl w:val="0"/>
                <w:numId w:val="12"/>
              </w:numPr>
              <w:autoSpaceDE w:val="0"/>
              <w:autoSpaceDN w:val="0"/>
              <w:rPr>
                <w:rFonts w:ascii="Arial" w:eastAsiaTheme="minorEastAsia" w:hAnsi="Arial" w:cs="Arial"/>
              </w:rPr>
            </w:pPr>
            <w:r w:rsidRPr="000A3FB1">
              <w:rPr>
                <w:rFonts w:ascii="Arial" w:eastAsiaTheme="minorEastAsia" w:hAnsi="Arial" w:cs="Arial"/>
              </w:rPr>
              <w:t xml:space="preserve">To provide expertise in identifying professional development needs of individual </w:t>
            </w:r>
            <w:r w:rsidR="000A3FB1" w:rsidRPr="000A3FB1">
              <w:rPr>
                <w:rFonts w:ascii="Arial" w:eastAsiaTheme="minorEastAsia" w:hAnsi="Arial" w:cs="Arial"/>
              </w:rPr>
              <w:t xml:space="preserve">staff with managers and the HR team </w:t>
            </w:r>
          </w:p>
          <w:p w14:paraId="25E8C407" w14:textId="77777777" w:rsidR="00626806" w:rsidRPr="000A3FB1" w:rsidRDefault="000A3FB1" w:rsidP="004E459C">
            <w:pPr>
              <w:pStyle w:val="ListParagraph"/>
              <w:widowControl w:val="0"/>
              <w:numPr>
                <w:ilvl w:val="0"/>
                <w:numId w:val="12"/>
              </w:numPr>
              <w:autoSpaceDE w:val="0"/>
              <w:autoSpaceDN w:val="0"/>
              <w:rPr>
                <w:rFonts w:ascii="Arial" w:eastAsiaTheme="minorEastAsia" w:hAnsi="Arial" w:cs="Arial"/>
              </w:rPr>
            </w:pPr>
            <w:r w:rsidRPr="000A3FB1">
              <w:rPr>
                <w:rFonts w:ascii="Arial" w:eastAsiaTheme="minorEastAsia" w:hAnsi="Arial" w:cs="Arial"/>
              </w:rPr>
              <w:t>To e</w:t>
            </w:r>
            <w:r w:rsidR="00626806" w:rsidRPr="000A3FB1">
              <w:rPr>
                <w:rFonts w:ascii="Arial" w:eastAsiaTheme="minorEastAsia" w:hAnsi="Arial" w:cs="Arial"/>
              </w:rPr>
              <w:t>stablish a culture of accountability</w:t>
            </w:r>
          </w:p>
          <w:p w14:paraId="6DB4FF68" w14:textId="17A29248" w:rsidR="00626806" w:rsidRPr="000A3FB1" w:rsidRDefault="000A3FB1" w:rsidP="004E459C">
            <w:pPr>
              <w:pStyle w:val="ListParagraph"/>
              <w:widowControl w:val="0"/>
              <w:numPr>
                <w:ilvl w:val="0"/>
                <w:numId w:val="12"/>
              </w:numPr>
              <w:autoSpaceDE w:val="0"/>
              <w:autoSpaceDN w:val="0"/>
              <w:rPr>
                <w:rFonts w:ascii="Arial" w:eastAsiaTheme="minorEastAsia" w:hAnsi="Arial" w:cs="Arial"/>
              </w:rPr>
            </w:pPr>
            <w:r w:rsidRPr="000A3FB1">
              <w:rPr>
                <w:rFonts w:ascii="Arial" w:eastAsiaTheme="minorEastAsia" w:hAnsi="Arial" w:cs="Arial"/>
              </w:rPr>
              <w:t>To i</w:t>
            </w:r>
            <w:r w:rsidR="00626806" w:rsidRPr="000A3FB1">
              <w:rPr>
                <w:rFonts w:ascii="Arial" w:eastAsiaTheme="minorEastAsia" w:hAnsi="Arial" w:cs="Arial"/>
              </w:rPr>
              <w:t xml:space="preserve">nspire pride in </w:t>
            </w:r>
            <w:r w:rsidRPr="000A3FB1">
              <w:rPr>
                <w:rFonts w:ascii="Arial" w:eastAsiaTheme="minorEastAsia" w:hAnsi="Arial" w:cs="Arial"/>
              </w:rPr>
              <w:t>the Hospital</w:t>
            </w:r>
            <w:r w:rsidR="00626806" w:rsidRPr="000A3FB1">
              <w:rPr>
                <w:rFonts w:ascii="Arial" w:eastAsiaTheme="minorEastAsia" w:hAnsi="Arial" w:cs="Arial"/>
              </w:rPr>
              <w:t xml:space="preserve"> and organi</w:t>
            </w:r>
            <w:r w:rsidR="00FC7DC7">
              <w:rPr>
                <w:rFonts w:ascii="Arial" w:eastAsiaTheme="minorEastAsia" w:hAnsi="Arial" w:cs="Arial"/>
              </w:rPr>
              <w:t>s</w:t>
            </w:r>
            <w:r w:rsidR="00626806" w:rsidRPr="000A3FB1">
              <w:rPr>
                <w:rFonts w:ascii="Arial" w:eastAsiaTheme="minorEastAsia" w:hAnsi="Arial" w:cs="Arial"/>
              </w:rPr>
              <w:t xml:space="preserve">ational outcomes by developing a superior clinical identity and culture-of- excellence which inspires higher expectations for care than </w:t>
            </w:r>
            <w:r w:rsidR="008D1703">
              <w:rPr>
                <w:rFonts w:ascii="Arial" w:eastAsiaTheme="minorEastAsia" w:hAnsi="Arial" w:cs="Arial"/>
              </w:rPr>
              <w:t xml:space="preserve">those imposed by </w:t>
            </w:r>
            <w:r w:rsidR="00626806" w:rsidRPr="000A3FB1">
              <w:rPr>
                <w:rFonts w:ascii="Arial" w:eastAsiaTheme="minorEastAsia" w:hAnsi="Arial" w:cs="Arial"/>
              </w:rPr>
              <w:t>external standards.</w:t>
            </w:r>
          </w:p>
          <w:p w14:paraId="53B721D4" w14:textId="77777777" w:rsidR="00626806" w:rsidRPr="000A3FB1" w:rsidRDefault="000A3FB1" w:rsidP="004E459C">
            <w:pPr>
              <w:pStyle w:val="ListParagraph"/>
              <w:widowControl w:val="0"/>
              <w:numPr>
                <w:ilvl w:val="0"/>
                <w:numId w:val="12"/>
              </w:numPr>
              <w:autoSpaceDE w:val="0"/>
              <w:autoSpaceDN w:val="0"/>
              <w:rPr>
                <w:rFonts w:eastAsiaTheme="minorEastAsia"/>
              </w:rPr>
            </w:pPr>
            <w:r w:rsidRPr="000A3FB1">
              <w:rPr>
                <w:rFonts w:ascii="Arial" w:eastAsiaTheme="minorEastAsia" w:hAnsi="Arial" w:cs="Arial"/>
              </w:rPr>
              <w:t>To p</w:t>
            </w:r>
            <w:r w:rsidR="00626806" w:rsidRPr="000A3FB1">
              <w:rPr>
                <w:rFonts w:ascii="Arial" w:eastAsiaTheme="minorEastAsia" w:hAnsi="Arial" w:cs="Arial"/>
              </w:rPr>
              <w:t>romote consistent positive patient interactions when coaching clinical staff that advances the agenda of unparalleled patient care.</w:t>
            </w:r>
          </w:p>
          <w:p w14:paraId="3399B555" w14:textId="77777777" w:rsidR="00ED228B" w:rsidRPr="004D3E5C" w:rsidRDefault="00ED228B" w:rsidP="004E459C">
            <w:pPr>
              <w:numPr>
                <w:ilvl w:val="0"/>
                <w:numId w:val="12"/>
              </w:numPr>
              <w:jc w:val="both"/>
              <w:rPr>
                <w:rFonts w:ascii="Arial" w:hAnsi="Arial" w:cs="Arial"/>
              </w:rPr>
            </w:pPr>
            <w:r w:rsidRPr="004D3E5C">
              <w:rPr>
                <w:rFonts w:ascii="Arial" w:hAnsi="Arial" w:cs="Arial"/>
              </w:rPr>
              <w:t xml:space="preserve">To establish good communications with all staff and departments within the </w:t>
            </w:r>
            <w:r w:rsidR="00764B43">
              <w:rPr>
                <w:rFonts w:ascii="Arial" w:hAnsi="Arial" w:cs="Arial"/>
              </w:rPr>
              <w:t>H</w:t>
            </w:r>
            <w:r w:rsidRPr="004D3E5C">
              <w:rPr>
                <w:rFonts w:ascii="Arial" w:hAnsi="Arial" w:cs="Arial"/>
              </w:rPr>
              <w:t>ospital to ensure that an efficient and high standard of service is provided.</w:t>
            </w:r>
          </w:p>
          <w:p w14:paraId="2ACE4643" w14:textId="77777777" w:rsidR="00ED228B" w:rsidRDefault="00FA2448" w:rsidP="004E459C">
            <w:pPr>
              <w:numPr>
                <w:ilvl w:val="0"/>
                <w:numId w:val="12"/>
              </w:numPr>
              <w:jc w:val="both"/>
              <w:rPr>
                <w:rFonts w:ascii="Arial" w:hAnsi="Arial" w:cs="Arial"/>
              </w:rPr>
            </w:pPr>
            <w:r>
              <w:rPr>
                <w:rFonts w:ascii="Arial" w:hAnsi="Arial" w:cs="Arial"/>
              </w:rPr>
              <w:t xml:space="preserve">To participate in regular </w:t>
            </w:r>
            <w:r w:rsidR="004D0625">
              <w:rPr>
                <w:rFonts w:ascii="Arial" w:hAnsi="Arial" w:cs="Arial"/>
              </w:rPr>
              <w:t>m</w:t>
            </w:r>
            <w:r w:rsidR="00ED228B" w:rsidRPr="004D3E5C">
              <w:rPr>
                <w:rFonts w:ascii="Arial" w:hAnsi="Arial" w:cs="Arial"/>
              </w:rPr>
              <w:t>eetings</w:t>
            </w:r>
            <w:r w:rsidR="004D0625">
              <w:rPr>
                <w:rFonts w:ascii="Arial" w:hAnsi="Arial" w:cs="Arial"/>
              </w:rPr>
              <w:t xml:space="preserve"> as the role dictates</w:t>
            </w:r>
            <w:r w:rsidR="00ED228B" w:rsidRPr="004D3E5C">
              <w:rPr>
                <w:rFonts w:ascii="Arial" w:hAnsi="Arial" w:cs="Arial"/>
              </w:rPr>
              <w:t>.</w:t>
            </w:r>
          </w:p>
          <w:p w14:paraId="466A3DA6" w14:textId="77777777" w:rsidR="00FA2448" w:rsidRPr="004D3E5C" w:rsidRDefault="00FA2448" w:rsidP="004E459C">
            <w:pPr>
              <w:numPr>
                <w:ilvl w:val="0"/>
                <w:numId w:val="12"/>
              </w:numPr>
              <w:jc w:val="both"/>
              <w:rPr>
                <w:rFonts w:ascii="Arial" w:hAnsi="Arial" w:cs="Arial"/>
              </w:rPr>
            </w:pPr>
            <w:r>
              <w:rPr>
                <w:rFonts w:ascii="Arial" w:hAnsi="Arial" w:cs="Arial"/>
              </w:rPr>
              <w:t>T</w:t>
            </w:r>
            <w:r w:rsidR="008E14FF">
              <w:rPr>
                <w:rFonts w:ascii="Arial" w:hAnsi="Arial" w:cs="Arial"/>
              </w:rPr>
              <w:t xml:space="preserve">o communicate appropriate information to the team using Microsoft Teams and the </w:t>
            </w:r>
            <w:r w:rsidR="004D0625">
              <w:rPr>
                <w:rFonts w:ascii="Arial" w:hAnsi="Arial" w:cs="Arial"/>
              </w:rPr>
              <w:t>H</w:t>
            </w:r>
            <w:r w:rsidR="008E14FF">
              <w:rPr>
                <w:rFonts w:ascii="Arial" w:hAnsi="Arial" w:cs="Arial"/>
              </w:rPr>
              <w:t xml:space="preserve">ospital email. </w:t>
            </w:r>
          </w:p>
          <w:p w14:paraId="74CBE3D1" w14:textId="7D9C7556" w:rsidR="00ED228B" w:rsidRDefault="00ED228B" w:rsidP="004E459C">
            <w:pPr>
              <w:numPr>
                <w:ilvl w:val="0"/>
                <w:numId w:val="12"/>
              </w:numPr>
              <w:jc w:val="both"/>
              <w:rPr>
                <w:rFonts w:ascii="Arial" w:hAnsi="Arial" w:cs="Arial"/>
              </w:rPr>
            </w:pPr>
            <w:r w:rsidRPr="004D3E5C">
              <w:rPr>
                <w:rFonts w:ascii="Arial" w:hAnsi="Arial" w:cs="Arial"/>
              </w:rPr>
              <w:t xml:space="preserve">To undertake relevant duties required by the </w:t>
            </w:r>
            <w:r w:rsidR="004D0625">
              <w:rPr>
                <w:rFonts w:ascii="Arial" w:hAnsi="Arial" w:cs="Arial"/>
              </w:rPr>
              <w:t xml:space="preserve">Integrated </w:t>
            </w:r>
            <w:r w:rsidR="000A3FB1">
              <w:rPr>
                <w:rFonts w:ascii="Arial" w:hAnsi="Arial" w:cs="Arial"/>
              </w:rPr>
              <w:t>Governance and Risk</w:t>
            </w:r>
            <w:r w:rsidR="00D21061">
              <w:rPr>
                <w:rFonts w:ascii="Arial" w:hAnsi="Arial" w:cs="Arial"/>
              </w:rPr>
              <w:t xml:space="preserve"> Director</w:t>
            </w:r>
            <w:r w:rsidRPr="004D3E5C">
              <w:rPr>
                <w:rFonts w:ascii="Arial" w:hAnsi="Arial" w:cs="Arial"/>
              </w:rPr>
              <w:t>.</w:t>
            </w:r>
          </w:p>
          <w:p w14:paraId="4CEFB2F3" w14:textId="77777777" w:rsidR="00F81E37" w:rsidRPr="00DC29DC" w:rsidRDefault="00F81E37" w:rsidP="000A3FB1">
            <w:pPr>
              <w:ind w:left="360"/>
              <w:jc w:val="both"/>
              <w:rPr>
                <w:rFonts w:ascii="Arial" w:hAnsi="Arial" w:cs="Arial"/>
                <w:b/>
              </w:rPr>
            </w:pPr>
          </w:p>
        </w:tc>
      </w:tr>
      <w:tr w:rsidR="00F61F45" w:rsidRPr="00DC29DC" w14:paraId="1C3A9F1E" w14:textId="77777777" w:rsidTr="00653D4F">
        <w:tc>
          <w:tcPr>
            <w:tcW w:w="9242" w:type="dxa"/>
            <w:shd w:val="clear" w:color="auto" w:fill="7F7F7F" w:themeFill="text1" w:themeFillTint="80"/>
          </w:tcPr>
          <w:p w14:paraId="78CE4504" w14:textId="77777777" w:rsidR="00F61F45" w:rsidRPr="00F61F45" w:rsidRDefault="00F61F45" w:rsidP="00626806">
            <w:pPr>
              <w:ind w:left="360"/>
              <w:jc w:val="both"/>
              <w:rPr>
                <w:rFonts w:ascii="Arial" w:hAnsi="Arial" w:cs="Arial"/>
                <w:b/>
                <w:color w:val="FFFFFF" w:themeColor="background1"/>
              </w:rPr>
            </w:pPr>
            <w:r>
              <w:rPr>
                <w:rFonts w:ascii="Arial" w:hAnsi="Arial" w:cs="Arial"/>
                <w:b/>
                <w:color w:val="FFFFFF" w:themeColor="background1"/>
              </w:rPr>
              <w:t>INDIVIDUAL RES</w:t>
            </w:r>
            <w:r w:rsidR="0093278C">
              <w:rPr>
                <w:rFonts w:ascii="Arial" w:hAnsi="Arial" w:cs="Arial"/>
                <w:b/>
                <w:color w:val="FFFFFF" w:themeColor="background1"/>
              </w:rPr>
              <w:t>P</w:t>
            </w:r>
            <w:r>
              <w:rPr>
                <w:rFonts w:ascii="Arial" w:hAnsi="Arial" w:cs="Arial"/>
                <w:b/>
                <w:color w:val="FFFFFF" w:themeColor="background1"/>
              </w:rPr>
              <w:t>ONSIBILITIES</w:t>
            </w:r>
          </w:p>
        </w:tc>
      </w:tr>
      <w:tr w:rsidR="001E1398" w:rsidRPr="00DC29DC" w14:paraId="14E1BF7E" w14:textId="77777777" w:rsidTr="005B7553">
        <w:tc>
          <w:tcPr>
            <w:tcW w:w="9242" w:type="dxa"/>
            <w:shd w:val="clear" w:color="auto" w:fill="D9D9D9" w:themeFill="background1" w:themeFillShade="D9"/>
          </w:tcPr>
          <w:p w14:paraId="0FF714B3" w14:textId="77777777" w:rsidR="001E1398" w:rsidRPr="00DC29DC" w:rsidRDefault="00F61F45" w:rsidP="00626806">
            <w:pPr>
              <w:pStyle w:val="ListParagraph"/>
              <w:numPr>
                <w:ilvl w:val="0"/>
                <w:numId w:val="1"/>
              </w:numPr>
              <w:jc w:val="both"/>
              <w:rPr>
                <w:rFonts w:ascii="Arial" w:hAnsi="Arial" w:cs="Arial"/>
                <w:b/>
              </w:rPr>
            </w:pPr>
            <w:r>
              <w:rPr>
                <w:rFonts w:ascii="Arial" w:hAnsi="Arial" w:cs="Arial"/>
                <w:b/>
              </w:rPr>
              <w:t>General</w:t>
            </w:r>
          </w:p>
        </w:tc>
      </w:tr>
      <w:tr w:rsidR="001E1398" w:rsidRPr="00DC29DC" w14:paraId="3E1C7449" w14:textId="77777777" w:rsidTr="001E1398">
        <w:tc>
          <w:tcPr>
            <w:tcW w:w="9242" w:type="dxa"/>
          </w:tcPr>
          <w:p w14:paraId="337BFB8C" w14:textId="77777777" w:rsidR="00CD25D6" w:rsidRDefault="00CD25D6" w:rsidP="00626806">
            <w:pPr>
              <w:jc w:val="both"/>
              <w:rPr>
                <w:rFonts w:ascii="Arial" w:hAnsi="Arial" w:cs="Arial"/>
              </w:rPr>
            </w:pPr>
          </w:p>
          <w:p w14:paraId="366DFB3B" w14:textId="77777777" w:rsidR="00CD25D6" w:rsidRDefault="00CD25D6" w:rsidP="00626806">
            <w:pPr>
              <w:jc w:val="both"/>
              <w:rPr>
                <w:rFonts w:ascii="Arial" w:hAnsi="Arial" w:cs="Arial"/>
              </w:rPr>
            </w:pPr>
            <w:r w:rsidRPr="00DC29DC">
              <w:rPr>
                <w:rFonts w:ascii="Arial" w:hAnsi="Arial" w:cs="Arial"/>
              </w:rPr>
              <w:t>The post holder is expected to:</w:t>
            </w:r>
          </w:p>
          <w:p w14:paraId="344BEA50" w14:textId="77777777" w:rsidR="00CD25D6" w:rsidRDefault="00CD25D6" w:rsidP="00626806">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14:paraId="5F68DDC5" w14:textId="77777777" w:rsidR="004C25E9" w:rsidRPr="004C25E9" w:rsidRDefault="004C25E9" w:rsidP="00626806">
            <w:pPr>
              <w:pStyle w:val="Header"/>
              <w:numPr>
                <w:ilvl w:val="0"/>
                <w:numId w:val="3"/>
              </w:numPr>
              <w:tabs>
                <w:tab w:val="clear" w:pos="4513"/>
                <w:tab w:val="clear" w:pos="9026"/>
              </w:tabs>
              <w:jc w:val="both"/>
              <w:rPr>
                <w:rFonts w:ascii="Arial" w:hAnsi="Arial" w:cs="Arial"/>
              </w:rPr>
            </w:pPr>
            <w:r w:rsidRPr="004C25E9">
              <w:rPr>
                <w:rFonts w:ascii="Arial" w:hAnsi="Arial" w:cs="Arial"/>
              </w:rPr>
              <w:t>Understand and incorporate the organisational values into daily working practice:</w:t>
            </w:r>
          </w:p>
          <w:p w14:paraId="5510BF2F" w14:textId="77777777" w:rsidR="004C25E9" w:rsidRPr="004C25E9" w:rsidRDefault="004C25E9" w:rsidP="00626806">
            <w:pPr>
              <w:pStyle w:val="Header"/>
              <w:numPr>
                <w:ilvl w:val="1"/>
                <w:numId w:val="3"/>
              </w:numPr>
              <w:tabs>
                <w:tab w:val="clear" w:pos="4513"/>
                <w:tab w:val="clear" w:pos="9026"/>
              </w:tabs>
              <w:jc w:val="both"/>
              <w:rPr>
                <w:rFonts w:ascii="Arial" w:hAnsi="Arial" w:cs="Arial"/>
              </w:rPr>
            </w:pPr>
            <w:r w:rsidRPr="004C25E9">
              <w:rPr>
                <w:rFonts w:ascii="Arial" w:hAnsi="Arial" w:cs="Arial"/>
              </w:rPr>
              <w:t> Compassionate</w:t>
            </w:r>
          </w:p>
          <w:p w14:paraId="7E834822" w14:textId="77777777" w:rsidR="004C25E9" w:rsidRPr="004C25E9" w:rsidRDefault="004C25E9" w:rsidP="00626806">
            <w:pPr>
              <w:pStyle w:val="Header"/>
              <w:numPr>
                <w:ilvl w:val="1"/>
                <w:numId w:val="3"/>
              </w:numPr>
              <w:tabs>
                <w:tab w:val="clear" w:pos="4513"/>
                <w:tab w:val="clear" w:pos="9026"/>
              </w:tabs>
              <w:jc w:val="both"/>
              <w:rPr>
                <w:rFonts w:ascii="Arial" w:hAnsi="Arial" w:cs="Arial"/>
              </w:rPr>
            </w:pPr>
            <w:r w:rsidRPr="004C25E9">
              <w:rPr>
                <w:rFonts w:ascii="Arial" w:hAnsi="Arial" w:cs="Arial"/>
              </w:rPr>
              <w:lastRenderedPageBreak/>
              <w:t> Exceptional</w:t>
            </w:r>
          </w:p>
          <w:p w14:paraId="0D734D4C" w14:textId="77777777" w:rsidR="004C25E9" w:rsidRPr="004C25E9" w:rsidRDefault="004C25E9" w:rsidP="00626806">
            <w:pPr>
              <w:pStyle w:val="Header"/>
              <w:numPr>
                <w:ilvl w:val="1"/>
                <w:numId w:val="3"/>
              </w:numPr>
              <w:tabs>
                <w:tab w:val="clear" w:pos="4513"/>
                <w:tab w:val="clear" w:pos="9026"/>
              </w:tabs>
              <w:jc w:val="both"/>
              <w:rPr>
                <w:rFonts w:ascii="Arial" w:hAnsi="Arial" w:cs="Arial"/>
              </w:rPr>
            </w:pPr>
            <w:r w:rsidRPr="004C25E9">
              <w:rPr>
                <w:rFonts w:ascii="Arial" w:hAnsi="Arial" w:cs="Arial"/>
              </w:rPr>
              <w:t> Ethical</w:t>
            </w:r>
          </w:p>
          <w:p w14:paraId="1B69035A" w14:textId="77777777" w:rsidR="004C25E9" w:rsidRPr="004C25E9" w:rsidRDefault="004C25E9" w:rsidP="00626806">
            <w:pPr>
              <w:pStyle w:val="Header"/>
              <w:numPr>
                <w:ilvl w:val="1"/>
                <w:numId w:val="3"/>
              </w:numPr>
              <w:tabs>
                <w:tab w:val="clear" w:pos="4513"/>
                <w:tab w:val="clear" w:pos="9026"/>
              </w:tabs>
              <w:jc w:val="both"/>
              <w:rPr>
                <w:rFonts w:ascii="Arial" w:hAnsi="Arial" w:cs="Arial"/>
              </w:rPr>
            </w:pPr>
            <w:r w:rsidRPr="004C25E9">
              <w:rPr>
                <w:rFonts w:ascii="Arial" w:hAnsi="Arial" w:cs="Arial"/>
              </w:rPr>
              <w:t> Evolving</w:t>
            </w:r>
          </w:p>
          <w:p w14:paraId="26B243A7" w14:textId="77777777" w:rsidR="00CD25D6" w:rsidRDefault="00CD25D6" w:rsidP="00626806">
            <w:pPr>
              <w:pStyle w:val="ListParagraph"/>
              <w:numPr>
                <w:ilvl w:val="0"/>
                <w:numId w:val="3"/>
              </w:numPr>
              <w:jc w:val="both"/>
              <w:rPr>
                <w:rFonts w:ascii="Arial" w:hAnsi="Arial" w:cs="Arial"/>
              </w:rPr>
            </w:pPr>
            <w:r>
              <w:rPr>
                <w:rFonts w:ascii="Arial" w:hAnsi="Arial" w:cs="Arial"/>
              </w:rPr>
              <w:t>Attend mandatory training as identified by the Hospital</w:t>
            </w:r>
          </w:p>
          <w:p w14:paraId="1FDA1ABD" w14:textId="77777777" w:rsidR="00FF056F" w:rsidRPr="00FF056F" w:rsidRDefault="00CD25D6" w:rsidP="00626806">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14:paraId="0D407990" w14:textId="77777777" w:rsidR="00D65B6E" w:rsidRPr="00FF056F" w:rsidRDefault="00FF056F" w:rsidP="00626806">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14:paraId="7D8445ED" w14:textId="77777777" w:rsidR="00653D4F" w:rsidRPr="00D65B6E" w:rsidRDefault="00FF056F" w:rsidP="00626806">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p>
          <w:p w14:paraId="567B9347" w14:textId="77777777" w:rsidR="00CD25D6" w:rsidRPr="00902E79" w:rsidRDefault="00FF056F" w:rsidP="00626806">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14:paraId="5DCDE023" w14:textId="77777777" w:rsidR="00F81E37" w:rsidRPr="00DC29DC" w:rsidRDefault="00F81E37" w:rsidP="00626806">
            <w:pPr>
              <w:jc w:val="both"/>
              <w:rPr>
                <w:rFonts w:ascii="Arial" w:hAnsi="Arial" w:cs="Arial"/>
                <w:b/>
              </w:rPr>
            </w:pPr>
          </w:p>
        </w:tc>
      </w:tr>
      <w:tr w:rsidR="005B7553" w:rsidRPr="00DC29DC" w14:paraId="49747699" w14:textId="77777777" w:rsidTr="005B7553">
        <w:tc>
          <w:tcPr>
            <w:tcW w:w="9242" w:type="dxa"/>
            <w:shd w:val="clear" w:color="auto" w:fill="D9D9D9" w:themeFill="background1" w:themeFillShade="D9"/>
          </w:tcPr>
          <w:p w14:paraId="64A5D8A1" w14:textId="77777777" w:rsidR="005B7553" w:rsidRPr="00DC29DC" w:rsidRDefault="005B7553" w:rsidP="00626806">
            <w:pPr>
              <w:pStyle w:val="ListParagraph"/>
              <w:numPr>
                <w:ilvl w:val="0"/>
                <w:numId w:val="1"/>
              </w:numPr>
              <w:jc w:val="both"/>
              <w:rPr>
                <w:rFonts w:ascii="Arial" w:hAnsi="Arial" w:cs="Arial"/>
                <w:b/>
              </w:rPr>
            </w:pPr>
            <w:r w:rsidRPr="00DC29DC">
              <w:rPr>
                <w:rFonts w:ascii="Arial" w:hAnsi="Arial" w:cs="Arial"/>
                <w:b/>
              </w:rPr>
              <w:lastRenderedPageBreak/>
              <w:t>Health and Safety</w:t>
            </w:r>
          </w:p>
        </w:tc>
      </w:tr>
      <w:tr w:rsidR="005B7553" w:rsidRPr="00DC29DC" w14:paraId="40B56562" w14:textId="77777777" w:rsidTr="001E1398">
        <w:tc>
          <w:tcPr>
            <w:tcW w:w="9242" w:type="dxa"/>
          </w:tcPr>
          <w:p w14:paraId="13F6AAD2" w14:textId="77777777" w:rsidR="005B7553" w:rsidRPr="00DC29DC" w:rsidRDefault="005B7553" w:rsidP="00626806">
            <w:pPr>
              <w:jc w:val="both"/>
              <w:rPr>
                <w:rFonts w:ascii="Arial" w:hAnsi="Arial" w:cs="Arial"/>
                <w:b/>
              </w:rPr>
            </w:pPr>
          </w:p>
          <w:p w14:paraId="7903E897" w14:textId="77777777" w:rsidR="00F81E37" w:rsidRDefault="00F81E37" w:rsidP="00626806">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14:paraId="25FEF2CD" w14:textId="77777777" w:rsidR="00DC29DC" w:rsidRPr="00DC29DC" w:rsidRDefault="00DC29DC" w:rsidP="00626806">
            <w:pPr>
              <w:jc w:val="both"/>
              <w:rPr>
                <w:rFonts w:ascii="Arial" w:hAnsi="Arial" w:cs="Arial"/>
              </w:rPr>
            </w:pPr>
          </w:p>
        </w:tc>
      </w:tr>
      <w:tr w:rsidR="005B7553" w:rsidRPr="00DC29DC" w14:paraId="209FA525" w14:textId="77777777" w:rsidTr="005B7553">
        <w:tc>
          <w:tcPr>
            <w:tcW w:w="9242" w:type="dxa"/>
            <w:shd w:val="clear" w:color="auto" w:fill="D9D9D9" w:themeFill="background1" w:themeFillShade="D9"/>
          </w:tcPr>
          <w:p w14:paraId="09FF4250" w14:textId="77777777" w:rsidR="005B7553" w:rsidRPr="00DC29DC" w:rsidRDefault="005B7553" w:rsidP="00626806">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14:paraId="294F7CCC" w14:textId="77777777" w:rsidTr="001E1398">
        <w:tc>
          <w:tcPr>
            <w:tcW w:w="9242" w:type="dxa"/>
          </w:tcPr>
          <w:p w14:paraId="278F4B1E" w14:textId="77777777" w:rsidR="005B7553" w:rsidRPr="00DC29DC" w:rsidRDefault="005B7553" w:rsidP="00626806">
            <w:pPr>
              <w:jc w:val="both"/>
              <w:rPr>
                <w:rFonts w:ascii="Arial" w:hAnsi="Arial" w:cs="Arial"/>
              </w:rPr>
            </w:pPr>
          </w:p>
          <w:p w14:paraId="3F418D19" w14:textId="77777777" w:rsidR="00DC29DC" w:rsidRDefault="00DC29DC" w:rsidP="00626806">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via Datix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14:paraId="50CED1B2" w14:textId="77777777" w:rsidR="002B4395" w:rsidRPr="00DC29DC" w:rsidRDefault="002B4395" w:rsidP="00626806">
            <w:pPr>
              <w:jc w:val="both"/>
              <w:rPr>
                <w:rFonts w:ascii="Arial" w:hAnsi="Arial" w:cs="Arial"/>
              </w:rPr>
            </w:pPr>
          </w:p>
        </w:tc>
      </w:tr>
      <w:tr w:rsidR="00653D4F" w:rsidRPr="00DC29DC" w14:paraId="09D6C49B" w14:textId="77777777" w:rsidTr="005B7553">
        <w:tc>
          <w:tcPr>
            <w:tcW w:w="9242" w:type="dxa"/>
            <w:shd w:val="clear" w:color="auto" w:fill="D9D9D9" w:themeFill="background1" w:themeFillShade="D9"/>
          </w:tcPr>
          <w:p w14:paraId="69735D7F" w14:textId="77777777" w:rsidR="00653D4F" w:rsidRPr="00DC29DC" w:rsidRDefault="00653D4F" w:rsidP="00626806">
            <w:pPr>
              <w:pStyle w:val="ListParagraph"/>
              <w:numPr>
                <w:ilvl w:val="0"/>
                <w:numId w:val="1"/>
              </w:numPr>
              <w:jc w:val="both"/>
              <w:rPr>
                <w:rFonts w:ascii="Arial" w:hAnsi="Arial" w:cs="Arial"/>
                <w:b/>
              </w:rPr>
            </w:pPr>
            <w:r w:rsidRPr="00DC29DC">
              <w:rPr>
                <w:rFonts w:ascii="Arial" w:hAnsi="Arial" w:cs="Arial"/>
                <w:b/>
              </w:rPr>
              <w:t>Confidentiality</w:t>
            </w:r>
            <w:r>
              <w:rPr>
                <w:rFonts w:ascii="Arial" w:hAnsi="Arial" w:cs="Arial"/>
                <w:b/>
              </w:rPr>
              <w:t xml:space="preserve"> and </w:t>
            </w:r>
            <w:r w:rsidRPr="00DC29DC">
              <w:rPr>
                <w:rFonts w:ascii="Arial" w:hAnsi="Arial" w:cs="Arial"/>
                <w:b/>
              </w:rPr>
              <w:t>Information Governance</w:t>
            </w:r>
          </w:p>
        </w:tc>
      </w:tr>
      <w:tr w:rsidR="00653D4F" w:rsidRPr="00DC29DC" w14:paraId="4303A17A" w14:textId="77777777" w:rsidTr="00653D4F">
        <w:tc>
          <w:tcPr>
            <w:tcW w:w="9242" w:type="dxa"/>
            <w:shd w:val="clear" w:color="auto" w:fill="FFFFFF" w:themeFill="background1"/>
          </w:tcPr>
          <w:p w14:paraId="0F411E44" w14:textId="77777777" w:rsidR="00653D4F" w:rsidRDefault="00653D4F" w:rsidP="00626806">
            <w:pPr>
              <w:jc w:val="both"/>
              <w:rPr>
                <w:rFonts w:ascii="Arial" w:hAnsi="Arial" w:cs="Arial"/>
              </w:rPr>
            </w:pPr>
          </w:p>
          <w:p w14:paraId="5032D3C5" w14:textId="77777777" w:rsidR="00653D4F" w:rsidRDefault="00653D4F" w:rsidP="00626806">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14:paraId="48F307D4" w14:textId="77777777" w:rsidR="00653D4F" w:rsidRDefault="00653D4F" w:rsidP="00626806">
            <w:pPr>
              <w:jc w:val="both"/>
              <w:rPr>
                <w:rFonts w:ascii="Arial" w:hAnsi="Arial" w:cs="Arial"/>
              </w:rPr>
            </w:pPr>
          </w:p>
          <w:p w14:paraId="2E8032FF" w14:textId="77777777" w:rsidR="00653D4F" w:rsidRDefault="00653D4F" w:rsidP="00626806">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E35D84">
              <w:rPr>
                <w:rFonts w:ascii="Arial" w:hAnsi="Arial" w:cs="Arial"/>
              </w:rPr>
              <w:t>Information Security</w:t>
            </w:r>
            <w:r>
              <w:rPr>
                <w:rFonts w:ascii="Arial" w:hAnsi="Arial" w:cs="Arial"/>
              </w:rPr>
              <w:t xml:space="preserve"> policy. </w:t>
            </w:r>
          </w:p>
          <w:p w14:paraId="07313875" w14:textId="77777777" w:rsidR="00653D4F" w:rsidRDefault="00653D4F" w:rsidP="00626806">
            <w:pPr>
              <w:jc w:val="both"/>
              <w:rPr>
                <w:rFonts w:ascii="Arial" w:hAnsi="Arial" w:cs="Arial"/>
              </w:rPr>
            </w:pPr>
          </w:p>
          <w:p w14:paraId="064F8F7D" w14:textId="77777777" w:rsidR="005172B8" w:rsidRPr="003A00F5" w:rsidRDefault="003A00F5" w:rsidP="00626806">
            <w:pPr>
              <w:jc w:val="both"/>
              <w:rPr>
                <w:rFonts w:ascii="Arial" w:hAnsi="Arial" w:cs="Arial"/>
              </w:rPr>
            </w:pPr>
            <w:r w:rsidRPr="003A00F5">
              <w:rPr>
                <w:rFonts w:ascii="Arial" w:hAnsi="Arial" w:cs="Arial"/>
              </w:rPr>
              <w:t>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the General Data Protection Regulation (GDPR) (Regulation (EU) 2016/679), Freedom of Information Act 2000, Caldicott Guidelines and professional codes of conduct on confidentiality.</w:t>
            </w:r>
          </w:p>
          <w:p w14:paraId="35405D9E" w14:textId="77777777" w:rsidR="00653D4F" w:rsidRDefault="00653D4F" w:rsidP="00626806">
            <w:pPr>
              <w:jc w:val="both"/>
              <w:rPr>
                <w:rFonts w:ascii="Arial" w:hAnsi="Arial" w:cs="Arial"/>
              </w:rPr>
            </w:pPr>
          </w:p>
          <w:p w14:paraId="01543A83" w14:textId="77777777" w:rsidR="00653D4F" w:rsidRDefault="00653D4F" w:rsidP="00626806">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14:paraId="17556B57" w14:textId="77777777" w:rsidR="00653D4F" w:rsidRPr="003A6223" w:rsidRDefault="00653D4F" w:rsidP="00626806">
            <w:pPr>
              <w:jc w:val="both"/>
              <w:rPr>
                <w:rFonts w:ascii="Arial" w:hAnsi="Arial" w:cs="Arial"/>
              </w:rPr>
            </w:pPr>
          </w:p>
        </w:tc>
      </w:tr>
      <w:tr w:rsidR="00653D4F" w:rsidRPr="00DC29DC" w14:paraId="00179E9B" w14:textId="77777777" w:rsidTr="005B7553">
        <w:tc>
          <w:tcPr>
            <w:tcW w:w="9242" w:type="dxa"/>
            <w:shd w:val="clear" w:color="auto" w:fill="D9D9D9" w:themeFill="background1" w:themeFillShade="D9"/>
          </w:tcPr>
          <w:p w14:paraId="7D56A57D" w14:textId="77777777" w:rsidR="00653D4F" w:rsidRPr="00DC29DC" w:rsidRDefault="00653D4F" w:rsidP="00626806">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14:paraId="240C1BAD" w14:textId="77777777" w:rsidTr="001E1398">
        <w:tc>
          <w:tcPr>
            <w:tcW w:w="9242" w:type="dxa"/>
          </w:tcPr>
          <w:p w14:paraId="252C4CE5" w14:textId="77777777" w:rsidR="00653D4F" w:rsidRPr="00697650" w:rsidRDefault="00653D4F" w:rsidP="00626806">
            <w:pPr>
              <w:jc w:val="both"/>
              <w:rPr>
                <w:rFonts w:ascii="Arial" w:hAnsi="Arial" w:cs="Arial"/>
                <w:b/>
              </w:rPr>
            </w:pPr>
          </w:p>
          <w:p w14:paraId="2F8EA398" w14:textId="77777777" w:rsidR="00653D4F" w:rsidRPr="00697650" w:rsidRDefault="00653D4F" w:rsidP="00626806">
            <w:pPr>
              <w:spacing w:line="240" w:lineRule="atLeast"/>
              <w:jc w:val="both"/>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14:paraId="0E26BA64" w14:textId="77777777" w:rsidR="00653D4F" w:rsidRPr="00697650" w:rsidRDefault="00653D4F" w:rsidP="00626806">
            <w:pPr>
              <w:pStyle w:val="ListParagraph"/>
              <w:numPr>
                <w:ilvl w:val="0"/>
                <w:numId w:val="4"/>
              </w:numPr>
              <w:spacing w:line="240" w:lineRule="atLeast"/>
              <w:jc w:val="both"/>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14:paraId="7EC93C55" w14:textId="77777777" w:rsidR="00653D4F" w:rsidRPr="00697650" w:rsidRDefault="00653D4F" w:rsidP="00626806">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14:paraId="091C76F4" w14:textId="77777777" w:rsidR="00653D4F" w:rsidRPr="003A6223" w:rsidRDefault="00653D4F" w:rsidP="00626806">
            <w:pPr>
              <w:pStyle w:val="ListParagraph"/>
              <w:jc w:val="both"/>
              <w:rPr>
                <w:rFonts w:ascii="Arial" w:hAnsi="Arial" w:cs="Arial"/>
              </w:rPr>
            </w:pPr>
          </w:p>
        </w:tc>
      </w:tr>
      <w:tr w:rsidR="00653D4F" w:rsidRPr="00DC29DC" w14:paraId="1745E9D6" w14:textId="77777777" w:rsidTr="005B7553">
        <w:tc>
          <w:tcPr>
            <w:tcW w:w="9242" w:type="dxa"/>
            <w:shd w:val="clear" w:color="auto" w:fill="D9D9D9" w:themeFill="background1" w:themeFillShade="D9"/>
          </w:tcPr>
          <w:p w14:paraId="7F8E75B0" w14:textId="77777777" w:rsidR="00653D4F" w:rsidRPr="00DC29DC" w:rsidRDefault="00653D4F" w:rsidP="00626806">
            <w:pPr>
              <w:pStyle w:val="ListParagraph"/>
              <w:numPr>
                <w:ilvl w:val="0"/>
                <w:numId w:val="1"/>
              </w:numPr>
              <w:jc w:val="both"/>
              <w:rPr>
                <w:rFonts w:ascii="Arial" w:hAnsi="Arial" w:cs="Arial"/>
                <w:b/>
              </w:rPr>
            </w:pPr>
            <w:r>
              <w:rPr>
                <w:rFonts w:ascii="Arial" w:hAnsi="Arial" w:cs="Arial"/>
                <w:b/>
              </w:rPr>
              <w:lastRenderedPageBreak/>
              <w:t>Infection Control</w:t>
            </w:r>
          </w:p>
        </w:tc>
      </w:tr>
      <w:tr w:rsidR="00653D4F" w:rsidRPr="00DC29DC" w14:paraId="165FCFA2" w14:textId="77777777" w:rsidTr="00B64C0B">
        <w:tc>
          <w:tcPr>
            <w:tcW w:w="9242" w:type="dxa"/>
            <w:shd w:val="clear" w:color="auto" w:fill="auto"/>
          </w:tcPr>
          <w:p w14:paraId="702864D2" w14:textId="77777777" w:rsidR="00653D4F" w:rsidRDefault="00653D4F" w:rsidP="00626806">
            <w:pPr>
              <w:jc w:val="both"/>
              <w:rPr>
                <w:rFonts w:ascii="Arial" w:hAnsi="Arial" w:cs="Arial"/>
                <w:b/>
              </w:rPr>
            </w:pPr>
          </w:p>
          <w:p w14:paraId="58B0C153" w14:textId="77777777" w:rsidR="00653D4F" w:rsidRDefault="00653D4F" w:rsidP="00626806">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14:paraId="0FF582DE" w14:textId="77777777" w:rsidR="008E14FF" w:rsidRDefault="008E14FF" w:rsidP="00626806">
            <w:pPr>
              <w:jc w:val="both"/>
              <w:rPr>
                <w:rFonts w:ascii="Arial" w:hAnsi="Arial" w:cs="Arial"/>
              </w:rPr>
            </w:pPr>
          </w:p>
          <w:p w14:paraId="58AA3FD6" w14:textId="77777777" w:rsidR="00653D4F" w:rsidRPr="00B64C0B" w:rsidRDefault="00653D4F" w:rsidP="00626806">
            <w:pPr>
              <w:jc w:val="both"/>
              <w:rPr>
                <w:rFonts w:ascii="Arial" w:hAnsi="Arial" w:cs="Arial"/>
              </w:rPr>
            </w:pPr>
          </w:p>
        </w:tc>
      </w:tr>
      <w:tr w:rsidR="00ED228B" w:rsidRPr="00DC29DC" w14:paraId="34968B55" w14:textId="77777777" w:rsidTr="00ED228B">
        <w:tc>
          <w:tcPr>
            <w:tcW w:w="9242" w:type="dxa"/>
            <w:shd w:val="clear" w:color="auto" w:fill="D9D9D9" w:themeFill="background1" w:themeFillShade="D9"/>
          </w:tcPr>
          <w:p w14:paraId="74AD39FD" w14:textId="77777777" w:rsidR="00ED228B" w:rsidRPr="00911D45" w:rsidRDefault="00ED228B" w:rsidP="00626806">
            <w:pPr>
              <w:pStyle w:val="ListParagraph"/>
              <w:numPr>
                <w:ilvl w:val="0"/>
                <w:numId w:val="1"/>
              </w:numPr>
              <w:jc w:val="both"/>
              <w:rPr>
                <w:rFonts w:ascii="Arial" w:hAnsi="Arial" w:cs="Arial"/>
                <w:b/>
              </w:rPr>
            </w:pPr>
            <w:r w:rsidRPr="00911D45">
              <w:rPr>
                <w:rFonts w:ascii="Arial" w:hAnsi="Arial" w:cs="Arial"/>
                <w:b/>
              </w:rPr>
              <w:t xml:space="preserve">Safeguarding Children and Vulnerable Adults </w:t>
            </w:r>
          </w:p>
        </w:tc>
      </w:tr>
      <w:tr w:rsidR="00ED228B" w:rsidRPr="00DC29DC" w14:paraId="00DF172A" w14:textId="77777777" w:rsidTr="00ED228B">
        <w:tc>
          <w:tcPr>
            <w:tcW w:w="9242" w:type="dxa"/>
            <w:shd w:val="clear" w:color="auto" w:fill="FFFFFF" w:themeFill="background1"/>
          </w:tcPr>
          <w:p w14:paraId="0E6C0F6D" w14:textId="77777777" w:rsidR="00ED228B" w:rsidRPr="00911D45" w:rsidRDefault="00ED228B" w:rsidP="00626806">
            <w:pPr>
              <w:jc w:val="both"/>
              <w:rPr>
                <w:rFonts w:ascii="Arial" w:hAnsi="Arial" w:cs="Arial"/>
              </w:rPr>
            </w:pPr>
          </w:p>
          <w:p w14:paraId="62989061" w14:textId="77777777" w:rsidR="00C71EAC" w:rsidRDefault="00ED228B" w:rsidP="00626806">
            <w:pPr>
              <w:jc w:val="both"/>
              <w:rPr>
                <w:rFonts w:ascii="Arial" w:hAnsi="Arial" w:cs="Arial"/>
              </w:rPr>
            </w:pPr>
            <w:r w:rsidRPr="00911D45">
              <w:rPr>
                <w:rFonts w:ascii="Arial" w:hAnsi="Arial" w:cs="Arial"/>
              </w:rPr>
              <w:t>It is the responsibility</w:t>
            </w:r>
            <w:r>
              <w:rPr>
                <w:rFonts w:ascii="Arial" w:hAnsi="Arial" w:cs="Arial"/>
              </w:rPr>
              <w:t xml:space="preserve"> of the post holder to be familiar with their role and responsibility around safeguarding children and adults at risk.</w:t>
            </w:r>
          </w:p>
          <w:p w14:paraId="11E7B388" w14:textId="77777777" w:rsidR="00ED228B" w:rsidRPr="00911D45" w:rsidRDefault="00ED228B" w:rsidP="00626806">
            <w:pPr>
              <w:jc w:val="both"/>
              <w:rPr>
                <w:rFonts w:ascii="Arial" w:hAnsi="Arial" w:cs="Arial"/>
              </w:rPr>
            </w:pPr>
          </w:p>
        </w:tc>
      </w:tr>
      <w:tr w:rsidR="00ED228B" w:rsidRPr="00DC29DC" w14:paraId="50E13C35" w14:textId="77777777" w:rsidTr="00ED228B">
        <w:tc>
          <w:tcPr>
            <w:tcW w:w="9242" w:type="dxa"/>
            <w:shd w:val="clear" w:color="auto" w:fill="D9D9D9" w:themeFill="background1" w:themeFillShade="D9"/>
          </w:tcPr>
          <w:p w14:paraId="098866ED" w14:textId="77777777" w:rsidR="00ED228B" w:rsidRPr="00911D45" w:rsidRDefault="00ED228B" w:rsidP="00626806">
            <w:pPr>
              <w:pStyle w:val="ListParagraph"/>
              <w:numPr>
                <w:ilvl w:val="0"/>
                <w:numId w:val="1"/>
              </w:numPr>
              <w:jc w:val="both"/>
              <w:rPr>
                <w:rFonts w:ascii="Arial" w:hAnsi="Arial" w:cs="Arial"/>
                <w:b/>
              </w:rPr>
            </w:pPr>
            <w:r>
              <w:rPr>
                <w:rFonts w:ascii="Arial" w:hAnsi="Arial" w:cs="Arial"/>
                <w:b/>
              </w:rPr>
              <w:t>Disclosure and Barring Service Check</w:t>
            </w:r>
          </w:p>
        </w:tc>
      </w:tr>
      <w:tr w:rsidR="00ED228B" w:rsidRPr="00DC29DC" w14:paraId="2B13F209" w14:textId="77777777" w:rsidTr="00ED228B">
        <w:tc>
          <w:tcPr>
            <w:tcW w:w="9242" w:type="dxa"/>
            <w:shd w:val="clear" w:color="auto" w:fill="FFFFFF" w:themeFill="background1"/>
          </w:tcPr>
          <w:p w14:paraId="6BCFA5BD" w14:textId="77777777" w:rsidR="00ED228B" w:rsidRDefault="00ED228B" w:rsidP="00626806">
            <w:pPr>
              <w:jc w:val="both"/>
              <w:rPr>
                <w:rFonts w:ascii="Arial" w:hAnsi="Arial" w:cs="Arial"/>
                <w:b/>
              </w:rPr>
            </w:pPr>
          </w:p>
          <w:p w14:paraId="18163C26" w14:textId="102C531D" w:rsidR="00ED228B" w:rsidRDefault="00ED228B" w:rsidP="00626806">
            <w:pPr>
              <w:jc w:val="both"/>
              <w:rPr>
                <w:rFonts w:ascii="Arial" w:hAnsi="Arial" w:cs="Arial"/>
              </w:rPr>
            </w:pPr>
            <w:r w:rsidRPr="002259A8">
              <w:rPr>
                <w:rFonts w:ascii="Arial" w:hAnsi="Arial" w:cs="Arial"/>
              </w:rPr>
              <w:t xml:space="preserve">This post requires the disclosure of all criminal record information including details and dates of ‘spent’ convictions, cautions, reprimands, final warnings, police enquiries and pending prosecutions </w:t>
            </w:r>
            <w:r w:rsidR="00D13BE7" w:rsidRPr="002259A8">
              <w:rPr>
                <w:rFonts w:ascii="Arial" w:hAnsi="Arial" w:cs="Arial"/>
              </w:rPr>
              <w:t xml:space="preserve">through </w:t>
            </w:r>
            <w:r w:rsidR="00D13BE7">
              <w:rPr>
                <w:rFonts w:ascii="Arial" w:hAnsi="Arial" w:cs="Arial"/>
              </w:rPr>
              <w:t>the</w:t>
            </w:r>
            <w:r w:rsidR="00156BC1">
              <w:rPr>
                <w:rFonts w:ascii="Arial" w:hAnsi="Arial" w:cs="Arial"/>
              </w:rPr>
              <w:t xml:space="preserve"> Disclosure and Ba</w:t>
            </w:r>
            <w:r w:rsidR="00032A45">
              <w:rPr>
                <w:rFonts w:ascii="Arial" w:hAnsi="Arial" w:cs="Arial"/>
              </w:rPr>
              <w:t>r</w:t>
            </w:r>
            <w:r w:rsidR="00156BC1">
              <w:rPr>
                <w:rFonts w:ascii="Arial" w:hAnsi="Arial" w:cs="Arial"/>
              </w:rPr>
              <w:t xml:space="preserve">ring Service </w:t>
            </w:r>
            <w:r w:rsidRPr="002259A8">
              <w:rPr>
                <w:rFonts w:ascii="Arial" w:hAnsi="Arial" w:cs="Arial"/>
              </w:rPr>
              <w:t xml:space="preserve">check. If necessary </w:t>
            </w:r>
            <w:r w:rsidR="00D21061">
              <w:rPr>
                <w:rFonts w:ascii="Arial" w:hAnsi="Arial" w:cs="Arial"/>
              </w:rPr>
              <w:t>the post holder</w:t>
            </w:r>
            <w:r w:rsidRPr="002259A8">
              <w:rPr>
                <w:rFonts w:ascii="Arial" w:hAnsi="Arial" w:cs="Arial"/>
              </w:rPr>
              <w:t xml:space="preserve"> will be asked to submit written details in relation to this requirement, as well as any other information that will </w:t>
            </w:r>
            <w:bookmarkStart w:id="0" w:name="_GoBack"/>
            <w:bookmarkEnd w:id="0"/>
            <w:r w:rsidR="00FC7DC7" w:rsidRPr="002259A8">
              <w:rPr>
                <w:rFonts w:ascii="Arial" w:hAnsi="Arial" w:cs="Arial"/>
              </w:rPr>
              <w:t xml:space="preserve">allow </w:t>
            </w:r>
            <w:r w:rsidR="00FC7DC7">
              <w:rPr>
                <w:rFonts w:ascii="Arial" w:hAnsi="Arial" w:cs="Arial"/>
              </w:rPr>
              <w:t>the</w:t>
            </w:r>
            <w:r w:rsidR="00D21061">
              <w:rPr>
                <w:rFonts w:ascii="Arial" w:hAnsi="Arial" w:cs="Arial"/>
              </w:rPr>
              <w:t xml:space="preserve"> Hospital</w:t>
            </w:r>
            <w:r w:rsidRPr="002259A8">
              <w:rPr>
                <w:rFonts w:ascii="Arial" w:hAnsi="Arial" w:cs="Arial"/>
              </w:rPr>
              <w:t xml:space="preserve"> to make a fair decision as to </w:t>
            </w:r>
            <w:r w:rsidR="00D21061">
              <w:rPr>
                <w:rFonts w:ascii="Arial" w:hAnsi="Arial" w:cs="Arial"/>
              </w:rPr>
              <w:t>the post holder’s</w:t>
            </w:r>
            <w:r w:rsidRPr="002259A8">
              <w:rPr>
                <w:rFonts w:ascii="Arial" w:hAnsi="Arial" w:cs="Arial"/>
              </w:rPr>
              <w:t xml:space="preserve"> suitability.</w:t>
            </w:r>
          </w:p>
          <w:p w14:paraId="280E3448" w14:textId="77777777" w:rsidR="000D638D" w:rsidRDefault="000D638D" w:rsidP="00626806">
            <w:pPr>
              <w:jc w:val="both"/>
              <w:rPr>
                <w:rFonts w:ascii="Arial" w:hAnsi="Arial" w:cs="Arial"/>
                <w:b/>
              </w:rPr>
            </w:pPr>
          </w:p>
          <w:p w14:paraId="43F863A8" w14:textId="77777777" w:rsidR="00ED228B" w:rsidRPr="00911D45" w:rsidRDefault="00ED228B" w:rsidP="00626806">
            <w:pPr>
              <w:jc w:val="both"/>
              <w:rPr>
                <w:rFonts w:ascii="Arial" w:hAnsi="Arial" w:cs="Arial"/>
                <w:b/>
              </w:rPr>
            </w:pPr>
          </w:p>
        </w:tc>
      </w:tr>
    </w:tbl>
    <w:p w14:paraId="3738FA1E" w14:textId="77777777" w:rsidR="00ED228B" w:rsidRDefault="00ED228B" w:rsidP="00626806">
      <w:pPr>
        <w:jc w:val="both"/>
        <w:rPr>
          <w:rFonts w:ascii="Arial" w:hAnsi="Arial" w:cs="Arial"/>
          <w:b/>
        </w:rPr>
      </w:pPr>
    </w:p>
    <w:p w14:paraId="1FE0293E" w14:textId="77777777" w:rsidR="000D638D" w:rsidRDefault="000D638D" w:rsidP="00626806">
      <w:pPr>
        <w:jc w:val="both"/>
        <w:rPr>
          <w:rFonts w:ascii="Arial" w:hAnsi="Arial" w:cs="Arial"/>
          <w:b/>
        </w:rPr>
      </w:pPr>
      <w:r>
        <w:rPr>
          <w:rFonts w:ascii="Arial" w:hAnsi="Arial" w:cs="Arial"/>
          <w:b/>
        </w:rPr>
        <w:br w:type="page"/>
      </w:r>
    </w:p>
    <w:p w14:paraId="759AE8EA" w14:textId="77777777" w:rsidR="001E1398" w:rsidRPr="00B64C0B" w:rsidRDefault="00B64C0B" w:rsidP="00626806">
      <w:pPr>
        <w:jc w:val="both"/>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1955"/>
        <w:gridCol w:w="4669"/>
        <w:gridCol w:w="2392"/>
      </w:tblGrid>
      <w:tr w:rsidR="00B64C0B" w:rsidRPr="00B65785" w14:paraId="4F0581BD" w14:textId="77777777" w:rsidTr="004D0625">
        <w:tc>
          <w:tcPr>
            <w:tcW w:w="1980" w:type="dxa"/>
          </w:tcPr>
          <w:p w14:paraId="52E65E74" w14:textId="77777777" w:rsidR="00B64C0B" w:rsidRPr="00B65785" w:rsidRDefault="00B64C0B" w:rsidP="00626806">
            <w:pPr>
              <w:jc w:val="both"/>
              <w:rPr>
                <w:rFonts w:ascii="Arial" w:hAnsi="Arial" w:cs="Arial"/>
              </w:rPr>
            </w:pPr>
            <w:r w:rsidRPr="00B65785">
              <w:rPr>
                <w:rFonts w:ascii="Arial" w:hAnsi="Arial" w:cs="Arial"/>
              </w:rPr>
              <w:t>Factor</w:t>
            </w:r>
          </w:p>
        </w:tc>
        <w:tc>
          <w:tcPr>
            <w:tcW w:w="4819" w:type="dxa"/>
          </w:tcPr>
          <w:p w14:paraId="6AC2754F" w14:textId="77777777" w:rsidR="00B64C0B" w:rsidRPr="00B65785" w:rsidRDefault="00B64C0B" w:rsidP="00626806">
            <w:pPr>
              <w:jc w:val="both"/>
              <w:rPr>
                <w:rFonts w:ascii="Arial" w:hAnsi="Arial" w:cs="Arial"/>
              </w:rPr>
            </w:pPr>
            <w:r w:rsidRPr="00B65785">
              <w:rPr>
                <w:rFonts w:ascii="Arial" w:hAnsi="Arial" w:cs="Arial"/>
              </w:rPr>
              <w:t>Essential</w:t>
            </w:r>
          </w:p>
        </w:tc>
        <w:tc>
          <w:tcPr>
            <w:tcW w:w="2217" w:type="dxa"/>
          </w:tcPr>
          <w:p w14:paraId="411B4A7D" w14:textId="77777777" w:rsidR="00B64C0B" w:rsidRPr="00B65785" w:rsidRDefault="00B64C0B" w:rsidP="00626806">
            <w:pPr>
              <w:jc w:val="both"/>
              <w:rPr>
                <w:rFonts w:ascii="Arial" w:hAnsi="Arial" w:cs="Arial"/>
              </w:rPr>
            </w:pPr>
            <w:r w:rsidRPr="00B65785">
              <w:rPr>
                <w:rFonts w:ascii="Arial" w:hAnsi="Arial" w:cs="Arial"/>
              </w:rPr>
              <w:t>Desirable</w:t>
            </w:r>
          </w:p>
        </w:tc>
      </w:tr>
      <w:tr w:rsidR="007B444D" w:rsidRPr="00B65785" w14:paraId="04BB5FA2" w14:textId="77777777" w:rsidTr="004D0625">
        <w:tc>
          <w:tcPr>
            <w:tcW w:w="1980" w:type="dxa"/>
          </w:tcPr>
          <w:p w14:paraId="214F11D2" w14:textId="77777777" w:rsidR="007B444D" w:rsidRPr="00B65785" w:rsidRDefault="007B444D" w:rsidP="00626806">
            <w:pPr>
              <w:jc w:val="both"/>
              <w:rPr>
                <w:rFonts w:ascii="Arial" w:hAnsi="Arial" w:cs="Arial"/>
              </w:rPr>
            </w:pPr>
            <w:r w:rsidRPr="00B65785">
              <w:rPr>
                <w:rFonts w:ascii="Arial" w:hAnsi="Arial" w:cs="Arial"/>
              </w:rPr>
              <w:t>Qualifications</w:t>
            </w:r>
          </w:p>
          <w:p w14:paraId="716B56D0" w14:textId="77777777" w:rsidR="007B444D" w:rsidRPr="00B65785" w:rsidRDefault="004D0625" w:rsidP="00626806">
            <w:pPr>
              <w:jc w:val="both"/>
              <w:rPr>
                <w:rFonts w:ascii="Arial" w:hAnsi="Arial" w:cs="Arial"/>
              </w:rPr>
            </w:pPr>
            <w:r>
              <w:rPr>
                <w:rFonts w:ascii="Arial" w:hAnsi="Arial" w:cs="Arial"/>
              </w:rPr>
              <w:t>&amp; Knowledge</w:t>
            </w:r>
          </w:p>
          <w:p w14:paraId="3DEE6C3D" w14:textId="77777777" w:rsidR="007B444D" w:rsidRPr="00B65785" w:rsidRDefault="007B444D" w:rsidP="00626806">
            <w:pPr>
              <w:jc w:val="both"/>
              <w:rPr>
                <w:rFonts w:ascii="Arial" w:hAnsi="Arial" w:cs="Arial"/>
              </w:rPr>
            </w:pPr>
          </w:p>
        </w:tc>
        <w:tc>
          <w:tcPr>
            <w:tcW w:w="4819" w:type="dxa"/>
          </w:tcPr>
          <w:p w14:paraId="7EBB319B" w14:textId="77777777" w:rsidR="004D0625" w:rsidRDefault="004D0625" w:rsidP="004D0625">
            <w:pPr>
              <w:pStyle w:val="ListParagraph"/>
              <w:numPr>
                <w:ilvl w:val="0"/>
                <w:numId w:val="24"/>
              </w:numPr>
              <w:autoSpaceDE w:val="0"/>
              <w:autoSpaceDN w:val="0"/>
              <w:adjustRightInd w:val="0"/>
              <w:rPr>
                <w:rFonts w:ascii="Arial" w:hAnsi="Arial" w:cs="Arial"/>
              </w:rPr>
            </w:pPr>
            <w:r>
              <w:rPr>
                <w:rFonts w:ascii="Arial" w:hAnsi="Arial" w:cs="Arial"/>
              </w:rPr>
              <w:t>NMC registration</w:t>
            </w:r>
          </w:p>
          <w:p w14:paraId="6E6AF227" w14:textId="77777777" w:rsidR="004D0625" w:rsidRDefault="004D0625" w:rsidP="004D0625">
            <w:pPr>
              <w:pStyle w:val="ListParagraph"/>
              <w:numPr>
                <w:ilvl w:val="0"/>
                <w:numId w:val="24"/>
              </w:numPr>
              <w:autoSpaceDE w:val="0"/>
              <w:autoSpaceDN w:val="0"/>
              <w:adjustRightInd w:val="0"/>
              <w:rPr>
                <w:rFonts w:ascii="Arial" w:hAnsi="Arial" w:cs="Arial"/>
              </w:rPr>
            </w:pPr>
            <w:r>
              <w:rPr>
                <w:rFonts w:ascii="Arial" w:hAnsi="Arial" w:cs="Arial"/>
              </w:rPr>
              <w:t>Minimum 5 years c</w:t>
            </w:r>
            <w:r w:rsidRPr="006250D8">
              <w:rPr>
                <w:rFonts w:ascii="Arial" w:hAnsi="Arial" w:cs="Arial"/>
              </w:rPr>
              <w:t>ontinuous post-registration experience</w:t>
            </w:r>
          </w:p>
          <w:p w14:paraId="17D8C346" w14:textId="77777777" w:rsidR="004D0625" w:rsidRDefault="004D0625" w:rsidP="004D0625">
            <w:pPr>
              <w:pStyle w:val="ListParagraph"/>
              <w:numPr>
                <w:ilvl w:val="0"/>
                <w:numId w:val="24"/>
              </w:numPr>
              <w:autoSpaceDE w:val="0"/>
              <w:autoSpaceDN w:val="0"/>
              <w:adjustRightInd w:val="0"/>
              <w:rPr>
                <w:rFonts w:ascii="Arial" w:hAnsi="Arial" w:cs="Arial"/>
              </w:rPr>
            </w:pPr>
            <w:r>
              <w:rPr>
                <w:rFonts w:ascii="Arial" w:hAnsi="Arial" w:cs="Arial"/>
              </w:rPr>
              <w:t>Knowledge and experience of audit and research</w:t>
            </w:r>
          </w:p>
          <w:p w14:paraId="71C806B4" w14:textId="77777777" w:rsidR="004D0625" w:rsidRDefault="004D0625" w:rsidP="004D0625">
            <w:pPr>
              <w:pStyle w:val="ListParagraph"/>
              <w:numPr>
                <w:ilvl w:val="0"/>
                <w:numId w:val="24"/>
              </w:numPr>
              <w:rPr>
                <w:rFonts w:ascii="Arial" w:hAnsi="Arial" w:cs="Arial"/>
              </w:rPr>
            </w:pPr>
            <w:r>
              <w:rPr>
                <w:rFonts w:ascii="Arial" w:hAnsi="Arial" w:cs="Arial"/>
              </w:rPr>
              <w:t>Evidence of managing teams/individuals.</w:t>
            </w:r>
          </w:p>
          <w:p w14:paraId="21B62306" w14:textId="77777777" w:rsidR="003F6E9D" w:rsidRPr="00CA1A9D" w:rsidRDefault="004D0625" w:rsidP="004D0625">
            <w:pPr>
              <w:pStyle w:val="ListParagraph"/>
              <w:numPr>
                <w:ilvl w:val="0"/>
                <w:numId w:val="24"/>
              </w:numPr>
              <w:rPr>
                <w:rFonts w:ascii="Arial" w:hAnsi="Arial" w:cs="Arial"/>
              </w:rPr>
            </w:pPr>
            <w:r>
              <w:rPr>
                <w:rFonts w:ascii="Arial" w:hAnsi="Arial" w:cs="Arial"/>
              </w:rPr>
              <w:t>Ability to demonstrate clinical expertise</w:t>
            </w:r>
          </w:p>
        </w:tc>
        <w:tc>
          <w:tcPr>
            <w:tcW w:w="2217" w:type="dxa"/>
          </w:tcPr>
          <w:p w14:paraId="636A6BED" w14:textId="77777777" w:rsidR="007B444D" w:rsidRPr="00A1263A" w:rsidRDefault="004D0625" w:rsidP="00362CA2">
            <w:pPr>
              <w:pStyle w:val="ListParagraph"/>
              <w:jc w:val="both"/>
              <w:rPr>
                <w:rFonts w:ascii="Arial" w:hAnsi="Arial" w:cs="Arial"/>
              </w:rPr>
            </w:pPr>
            <w:r>
              <w:rPr>
                <w:rFonts w:ascii="Arial" w:hAnsi="Arial" w:cs="Arial"/>
              </w:rPr>
              <w:t>Evidence of continuing professional development</w:t>
            </w:r>
          </w:p>
        </w:tc>
      </w:tr>
      <w:tr w:rsidR="007B444D" w:rsidRPr="00B65785" w14:paraId="2CA5131E" w14:textId="77777777" w:rsidTr="004D0625">
        <w:tc>
          <w:tcPr>
            <w:tcW w:w="1980" w:type="dxa"/>
          </w:tcPr>
          <w:p w14:paraId="235078FC" w14:textId="77777777" w:rsidR="007B444D" w:rsidRPr="00B65785" w:rsidRDefault="007B444D" w:rsidP="00626806">
            <w:pPr>
              <w:jc w:val="both"/>
              <w:rPr>
                <w:rFonts w:ascii="Arial" w:hAnsi="Arial" w:cs="Arial"/>
              </w:rPr>
            </w:pPr>
            <w:r w:rsidRPr="00B65785">
              <w:rPr>
                <w:rFonts w:ascii="Arial" w:hAnsi="Arial" w:cs="Arial"/>
              </w:rPr>
              <w:t>Experience</w:t>
            </w:r>
          </w:p>
          <w:p w14:paraId="613E18B0" w14:textId="77777777" w:rsidR="007B444D" w:rsidRPr="00B65785" w:rsidRDefault="007B444D" w:rsidP="00626806">
            <w:pPr>
              <w:jc w:val="both"/>
              <w:rPr>
                <w:rFonts w:ascii="Arial" w:hAnsi="Arial" w:cs="Arial"/>
              </w:rPr>
            </w:pPr>
          </w:p>
          <w:p w14:paraId="2645FA2C" w14:textId="77777777" w:rsidR="007B444D" w:rsidRPr="00B65785" w:rsidRDefault="007B444D" w:rsidP="00626806">
            <w:pPr>
              <w:jc w:val="both"/>
              <w:rPr>
                <w:rFonts w:ascii="Arial" w:hAnsi="Arial" w:cs="Arial"/>
              </w:rPr>
            </w:pPr>
          </w:p>
        </w:tc>
        <w:tc>
          <w:tcPr>
            <w:tcW w:w="4819" w:type="dxa"/>
          </w:tcPr>
          <w:p w14:paraId="659B227A" w14:textId="77777777" w:rsidR="00660719" w:rsidRPr="004D0625" w:rsidRDefault="00660719" w:rsidP="00660719">
            <w:pPr>
              <w:numPr>
                <w:ilvl w:val="0"/>
                <w:numId w:val="6"/>
              </w:numPr>
              <w:spacing w:before="100" w:beforeAutospacing="1" w:after="100" w:afterAutospacing="1"/>
              <w:rPr>
                <w:rFonts w:ascii="Arial" w:eastAsia="Times New Roman" w:hAnsi="Arial" w:cs="Arial"/>
                <w:color w:val="2D2D2D"/>
                <w:lang w:eastAsia="en-GB"/>
              </w:rPr>
            </w:pPr>
            <w:r w:rsidRPr="004D0625">
              <w:rPr>
                <w:rFonts w:ascii="Arial" w:eastAsia="Times New Roman" w:hAnsi="Arial" w:cs="Arial"/>
                <w:color w:val="2D2D2D"/>
                <w:lang w:eastAsia="en-GB"/>
              </w:rPr>
              <w:t>Experience of Quality Management systems in the UK healthcare environment</w:t>
            </w:r>
          </w:p>
          <w:p w14:paraId="0B86A0E1" w14:textId="77777777" w:rsidR="00660719" w:rsidRPr="004D0625" w:rsidRDefault="00660719" w:rsidP="00660719">
            <w:pPr>
              <w:numPr>
                <w:ilvl w:val="0"/>
                <w:numId w:val="6"/>
              </w:numPr>
              <w:spacing w:before="100" w:beforeAutospacing="1" w:after="100" w:afterAutospacing="1"/>
              <w:rPr>
                <w:rFonts w:ascii="Arial" w:eastAsia="Times New Roman" w:hAnsi="Arial" w:cs="Arial"/>
                <w:color w:val="2D2D2D"/>
                <w:lang w:eastAsia="en-GB"/>
              </w:rPr>
            </w:pPr>
            <w:r w:rsidRPr="004D0625">
              <w:rPr>
                <w:rFonts w:ascii="Arial" w:eastAsia="Times New Roman" w:hAnsi="Arial" w:cs="Arial"/>
                <w:color w:val="2D2D2D"/>
                <w:lang w:eastAsia="en-GB"/>
              </w:rPr>
              <w:t>Able to analyse data, and devise reports</w:t>
            </w:r>
          </w:p>
          <w:p w14:paraId="46D68332" w14:textId="77777777" w:rsidR="00202E78" w:rsidRDefault="00660719" w:rsidP="00202E78">
            <w:pPr>
              <w:numPr>
                <w:ilvl w:val="0"/>
                <w:numId w:val="6"/>
              </w:numPr>
              <w:spacing w:before="100" w:beforeAutospacing="1" w:after="100" w:afterAutospacing="1"/>
              <w:rPr>
                <w:rFonts w:ascii="Arial" w:hAnsi="Arial" w:cs="Arial"/>
              </w:rPr>
            </w:pPr>
            <w:r w:rsidRPr="004D0625">
              <w:rPr>
                <w:rFonts w:ascii="Arial" w:eastAsia="Times New Roman" w:hAnsi="Arial" w:cs="Arial"/>
                <w:color w:val="2D2D2D"/>
                <w:lang w:eastAsia="en-GB"/>
              </w:rPr>
              <w:t>Experience of the relevant regulatory systems and compliance, including CQC.</w:t>
            </w:r>
            <w:r w:rsidR="00202E78">
              <w:rPr>
                <w:rFonts w:ascii="Arial" w:hAnsi="Arial" w:cs="Arial"/>
              </w:rPr>
              <w:t xml:space="preserve"> </w:t>
            </w:r>
          </w:p>
          <w:p w14:paraId="2E73FC7E" w14:textId="77777777" w:rsidR="004D0625" w:rsidRPr="004D0625" w:rsidRDefault="00202E78" w:rsidP="00202E78">
            <w:pPr>
              <w:numPr>
                <w:ilvl w:val="0"/>
                <w:numId w:val="6"/>
              </w:numPr>
              <w:spacing w:before="100" w:beforeAutospacing="1" w:after="100" w:afterAutospacing="1"/>
              <w:rPr>
                <w:rFonts w:ascii="Arial" w:hAnsi="Arial" w:cs="Arial"/>
              </w:rPr>
            </w:pPr>
            <w:r>
              <w:rPr>
                <w:rFonts w:ascii="Arial" w:hAnsi="Arial" w:cs="Arial"/>
              </w:rPr>
              <w:t>RCA investigations</w:t>
            </w:r>
          </w:p>
        </w:tc>
        <w:tc>
          <w:tcPr>
            <w:tcW w:w="2217" w:type="dxa"/>
          </w:tcPr>
          <w:p w14:paraId="32AA33C2" w14:textId="77777777" w:rsidR="004D0625" w:rsidRDefault="00660719" w:rsidP="00626806">
            <w:pPr>
              <w:pStyle w:val="ListParagraph"/>
              <w:numPr>
                <w:ilvl w:val="0"/>
                <w:numId w:val="6"/>
              </w:numPr>
              <w:jc w:val="both"/>
              <w:rPr>
                <w:rFonts w:ascii="Arial" w:hAnsi="Arial" w:cs="Arial"/>
              </w:rPr>
            </w:pPr>
            <w:r>
              <w:rPr>
                <w:rFonts w:ascii="Arial" w:hAnsi="Arial" w:cs="Arial"/>
              </w:rPr>
              <w:t>Experience of</w:t>
            </w:r>
            <w:r w:rsidR="00202E78">
              <w:rPr>
                <w:rFonts w:ascii="Arial" w:hAnsi="Arial" w:cs="Arial"/>
              </w:rPr>
              <w:t xml:space="preserve"> working in</w:t>
            </w:r>
            <w:r>
              <w:rPr>
                <w:rFonts w:ascii="Arial" w:hAnsi="Arial" w:cs="Arial"/>
              </w:rPr>
              <w:t xml:space="preserve"> Independent Healthcare Sector</w:t>
            </w:r>
            <w:r w:rsidR="004D0625">
              <w:rPr>
                <w:rFonts w:ascii="Arial" w:hAnsi="Arial" w:cs="Arial"/>
              </w:rPr>
              <w:t xml:space="preserve"> </w:t>
            </w:r>
          </w:p>
          <w:p w14:paraId="469065FA" w14:textId="77777777" w:rsidR="00660719" w:rsidRPr="001032DD" w:rsidRDefault="00202E78" w:rsidP="00202E78">
            <w:pPr>
              <w:pStyle w:val="ListParagraph"/>
              <w:numPr>
                <w:ilvl w:val="0"/>
                <w:numId w:val="6"/>
              </w:numPr>
              <w:jc w:val="both"/>
              <w:rPr>
                <w:rFonts w:ascii="Arial" w:hAnsi="Arial" w:cs="Arial"/>
              </w:rPr>
            </w:pPr>
            <w:r>
              <w:rPr>
                <w:rFonts w:ascii="Arial" w:hAnsi="Arial" w:cs="Arial"/>
              </w:rPr>
              <w:t>SI report writing</w:t>
            </w:r>
          </w:p>
        </w:tc>
      </w:tr>
      <w:tr w:rsidR="007B444D" w:rsidRPr="00B65785" w14:paraId="08BC96F8" w14:textId="77777777" w:rsidTr="004D0625">
        <w:tc>
          <w:tcPr>
            <w:tcW w:w="1980" w:type="dxa"/>
          </w:tcPr>
          <w:p w14:paraId="53DB43EF" w14:textId="77777777" w:rsidR="007B444D" w:rsidRPr="00B65785" w:rsidRDefault="007B444D" w:rsidP="00626806">
            <w:pPr>
              <w:jc w:val="both"/>
              <w:rPr>
                <w:rFonts w:ascii="Arial" w:hAnsi="Arial" w:cs="Arial"/>
              </w:rPr>
            </w:pPr>
            <w:r w:rsidRPr="00B65785">
              <w:rPr>
                <w:rFonts w:ascii="Arial" w:hAnsi="Arial" w:cs="Arial"/>
              </w:rPr>
              <w:t>Skills and aptitude</w:t>
            </w:r>
          </w:p>
          <w:p w14:paraId="1DCA0018" w14:textId="77777777" w:rsidR="007B444D" w:rsidRPr="00B65785" w:rsidRDefault="007B444D" w:rsidP="00626806">
            <w:pPr>
              <w:jc w:val="both"/>
              <w:rPr>
                <w:rFonts w:ascii="Arial" w:hAnsi="Arial" w:cs="Arial"/>
              </w:rPr>
            </w:pPr>
          </w:p>
          <w:p w14:paraId="69724B25" w14:textId="77777777" w:rsidR="007B444D" w:rsidRPr="00B65785" w:rsidRDefault="007B444D" w:rsidP="00626806">
            <w:pPr>
              <w:jc w:val="both"/>
              <w:rPr>
                <w:rFonts w:ascii="Arial" w:hAnsi="Arial" w:cs="Arial"/>
              </w:rPr>
            </w:pPr>
          </w:p>
        </w:tc>
        <w:tc>
          <w:tcPr>
            <w:tcW w:w="4819" w:type="dxa"/>
          </w:tcPr>
          <w:p w14:paraId="60B9ADA5" w14:textId="77777777" w:rsidR="007B444D" w:rsidRDefault="007B444D" w:rsidP="00626806">
            <w:pPr>
              <w:pStyle w:val="ListParagraph"/>
              <w:numPr>
                <w:ilvl w:val="0"/>
                <w:numId w:val="8"/>
              </w:numPr>
              <w:jc w:val="both"/>
              <w:rPr>
                <w:rFonts w:ascii="Arial" w:hAnsi="Arial" w:cs="Arial"/>
              </w:rPr>
            </w:pPr>
            <w:r>
              <w:rPr>
                <w:rFonts w:ascii="Arial" w:hAnsi="Arial" w:cs="Arial"/>
              </w:rPr>
              <w:t>Exceptional communication skills (written and verbal) with the ability to demonstrate fluency, clarity and effectiveness at all levels.</w:t>
            </w:r>
          </w:p>
          <w:p w14:paraId="4E477FA9" w14:textId="77777777" w:rsidR="007B444D" w:rsidRDefault="007B444D" w:rsidP="00626806">
            <w:pPr>
              <w:pStyle w:val="ListParagraph"/>
              <w:numPr>
                <w:ilvl w:val="0"/>
                <w:numId w:val="8"/>
              </w:numPr>
              <w:jc w:val="both"/>
              <w:rPr>
                <w:rFonts w:ascii="Arial" w:hAnsi="Arial" w:cs="Arial"/>
              </w:rPr>
            </w:pPr>
            <w:r>
              <w:rPr>
                <w:rFonts w:ascii="Arial" w:hAnsi="Arial" w:cs="Arial"/>
              </w:rPr>
              <w:t>Ability to demonstrate a safe and supportive environment for staff</w:t>
            </w:r>
          </w:p>
          <w:p w14:paraId="27F965BD" w14:textId="77777777" w:rsidR="007B444D" w:rsidRDefault="007B444D" w:rsidP="00626806">
            <w:pPr>
              <w:pStyle w:val="ListParagraph"/>
              <w:numPr>
                <w:ilvl w:val="0"/>
                <w:numId w:val="8"/>
              </w:numPr>
              <w:jc w:val="both"/>
              <w:rPr>
                <w:rFonts w:ascii="Arial" w:hAnsi="Arial" w:cs="Arial"/>
              </w:rPr>
            </w:pPr>
            <w:r>
              <w:rPr>
                <w:rFonts w:ascii="Arial" w:hAnsi="Arial" w:cs="Arial"/>
              </w:rPr>
              <w:t>Ability to prioritise workload and delegate effectively.</w:t>
            </w:r>
          </w:p>
          <w:p w14:paraId="25C0DA5B" w14:textId="77777777" w:rsidR="007B444D" w:rsidRPr="001032DD" w:rsidRDefault="00D20214" w:rsidP="00626806">
            <w:pPr>
              <w:pStyle w:val="ListParagraph"/>
              <w:numPr>
                <w:ilvl w:val="0"/>
                <w:numId w:val="8"/>
              </w:numPr>
              <w:jc w:val="both"/>
              <w:rPr>
                <w:rFonts w:ascii="Arial" w:hAnsi="Arial" w:cs="Arial"/>
              </w:rPr>
            </w:pPr>
            <w:r>
              <w:rPr>
                <w:rFonts w:ascii="Arial" w:hAnsi="Arial" w:cs="Arial"/>
              </w:rPr>
              <w:t xml:space="preserve">Ability to rapidly respond to changes within the </w:t>
            </w:r>
            <w:r w:rsidR="00202E78">
              <w:rPr>
                <w:rFonts w:ascii="Arial" w:hAnsi="Arial" w:cs="Arial"/>
              </w:rPr>
              <w:t>clinical</w:t>
            </w:r>
            <w:r>
              <w:rPr>
                <w:rFonts w:ascii="Arial" w:hAnsi="Arial" w:cs="Arial"/>
              </w:rPr>
              <w:t xml:space="preserve"> environment.</w:t>
            </w:r>
          </w:p>
        </w:tc>
        <w:tc>
          <w:tcPr>
            <w:tcW w:w="2217" w:type="dxa"/>
          </w:tcPr>
          <w:p w14:paraId="72858E9A" w14:textId="77777777" w:rsidR="007B444D" w:rsidRPr="001032DD" w:rsidRDefault="007B444D" w:rsidP="00626806">
            <w:pPr>
              <w:pStyle w:val="ListParagraph"/>
              <w:numPr>
                <w:ilvl w:val="0"/>
                <w:numId w:val="7"/>
              </w:numPr>
              <w:jc w:val="both"/>
              <w:rPr>
                <w:rFonts w:ascii="Arial" w:hAnsi="Arial" w:cs="Arial"/>
              </w:rPr>
            </w:pPr>
            <w:r w:rsidRPr="001032DD">
              <w:rPr>
                <w:rFonts w:ascii="Arial" w:hAnsi="Arial" w:cs="Arial"/>
              </w:rPr>
              <w:t>Conversant with current professional issues and relevant research</w:t>
            </w:r>
          </w:p>
        </w:tc>
      </w:tr>
      <w:tr w:rsidR="007B444D" w:rsidRPr="00B65785" w14:paraId="5089CB78" w14:textId="77777777" w:rsidTr="004D0625">
        <w:tc>
          <w:tcPr>
            <w:tcW w:w="1980" w:type="dxa"/>
          </w:tcPr>
          <w:p w14:paraId="45F866A9" w14:textId="77777777" w:rsidR="007B444D" w:rsidRPr="00B65785" w:rsidRDefault="007B444D" w:rsidP="00626806">
            <w:pPr>
              <w:jc w:val="both"/>
              <w:rPr>
                <w:rFonts w:ascii="Arial" w:hAnsi="Arial" w:cs="Arial"/>
              </w:rPr>
            </w:pPr>
            <w:r w:rsidRPr="00B65785">
              <w:rPr>
                <w:rFonts w:ascii="Arial" w:hAnsi="Arial" w:cs="Arial"/>
              </w:rPr>
              <w:t>Personal circumstances</w:t>
            </w:r>
          </w:p>
          <w:p w14:paraId="65872E92" w14:textId="77777777" w:rsidR="007B444D" w:rsidRPr="00B65785" w:rsidRDefault="007B444D" w:rsidP="00626806">
            <w:pPr>
              <w:jc w:val="both"/>
              <w:rPr>
                <w:rFonts w:ascii="Arial" w:hAnsi="Arial" w:cs="Arial"/>
              </w:rPr>
            </w:pPr>
          </w:p>
          <w:p w14:paraId="0E127454" w14:textId="77777777" w:rsidR="007B444D" w:rsidRPr="00B65785" w:rsidRDefault="007B444D" w:rsidP="00626806">
            <w:pPr>
              <w:jc w:val="both"/>
              <w:rPr>
                <w:rFonts w:ascii="Arial" w:hAnsi="Arial" w:cs="Arial"/>
              </w:rPr>
            </w:pPr>
          </w:p>
          <w:p w14:paraId="75057375" w14:textId="77777777" w:rsidR="007B444D" w:rsidRPr="00B65785" w:rsidRDefault="007B444D" w:rsidP="00626806">
            <w:pPr>
              <w:jc w:val="both"/>
              <w:rPr>
                <w:rFonts w:ascii="Arial" w:hAnsi="Arial" w:cs="Arial"/>
              </w:rPr>
            </w:pPr>
          </w:p>
        </w:tc>
        <w:tc>
          <w:tcPr>
            <w:tcW w:w="4819" w:type="dxa"/>
          </w:tcPr>
          <w:p w14:paraId="6D2B5181" w14:textId="77777777" w:rsidR="00362CA2" w:rsidRPr="00362CA2" w:rsidRDefault="00202E78" w:rsidP="004D0625">
            <w:pPr>
              <w:pStyle w:val="ListParagraph"/>
              <w:numPr>
                <w:ilvl w:val="0"/>
                <w:numId w:val="7"/>
              </w:numPr>
              <w:jc w:val="both"/>
              <w:rPr>
                <w:rFonts w:ascii="Arial" w:hAnsi="Arial" w:cs="Arial"/>
              </w:rPr>
            </w:pPr>
            <w:r>
              <w:rPr>
                <w:rFonts w:ascii="Arial" w:hAnsi="Arial" w:cs="Arial"/>
              </w:rPr>
              <w:t>A</w:t>
            </w:r>
            <w:r w:rsidR="00362CA2" w:rsidRPr="00362CA2">
              <w:rPr>
                <w:rFonts w:ascii="Arial" w:hAnsi="Arial" w:cs="Arial"/>
              </w:rPr>
              <w:t xml:space="preserve"> solution focused, dynamic approach to </w:t>
            </w:r>
            <w:r>
              <w:rPr>
                <w:rFonts w:ascii="Arial" w:hAnsi="Arial" w:cs="Arial"/>
              </w:rPr>
              <w:t xml:space="preserve">your </w:t>
            </w:r>
            <w:r w:rsidR="00362CA2" w:rsidRPr="00362CA2">
              <w:rPr>
                <w:rFonts w:ascii="Arial" w:hAnsi="Arial" w:cs="Arial"/>
              </w:rPr>
              <w:t>workload.</w:t>
            </w:r>
          </w:p>
          <w:p w14:paraId="31E2A166" w14:textId="77777777" w:rsidR="00362CA2" w:rsidRPr="00362CA2" w:rsidRDefault="00362CA2" w:rsidP="004D0625">
            <w:pPr>
              <w:pStyle w:val="ListParagraph"/>
              <w:numPr>
                <w:ilvl w:val="0"/>
                <w:numId w:val="7"/>
              </w:numPr>
              <w:jc w:val="both"/>
              <w:rPr>
                <w:rFonts w:ascii="Arial" w:hAnsi="Arial" w:cs="Arial"/>
              </w:rPr>
            </w:pPr>
            <w:r w:rsidRPr="00362CA2">
              <w:rPr>
                <w:rFonts w:ascii="Arial" w:hAnsi="Arial" w:cs="Arial"/>
              </w:rPr>
              <w:t>High level of attention to detail, accuracy, and pride in your work presentation.</w:t>
            </w:r>
          </w:p>
          <w:p w14:paraId="5E56904F" w14:textId="77777777" w:rsidR="00362CA2" w:rsidRPr="00362CA2" w:rsidRDefault="00362CA2" w:rsidP="004D0625">
            <w:pPr>
              <w:pStyle w:val="ListParagraph"/>
              <w:numPr>
                <w:ilvl w:val="0"/>
                <w:numId w:val="7"/>
              </w:numPr>
              <w:jc w:val="both"/>
              <w:rPr>
                <w:rFonts w:ascii="Arial" w:hAnsi="Arial" w:cs="Arial"/>
              </w:rPr>
            </w:pPr>
            <w:r w:rsidRPr="00362CA2">
              <w:rPr>
                <w:rFonts w:ascii="Arial" w:hAnsi="Arial" w:cs="Arial"/>
              </w:rPr>
              <w:t>Strong written and verbal communication skills and the ability to multi-task.</w:t>
            </w:r>
          </w:p>
          <w:p w14:paraId="39EB00C4" w14:textId="77777777" w:rsidR="00362CA2" w:rsidRPr="00362CA2" w:rsidRDefault="00362CA2" w:rsidP="004D0625">
            <w:pPr>
              <w:pStyle w:val="ListParagraph"/>
              <w:numPr>
                <w:ilvl w:val="0"/>
                <w:numId w:val="7"/>
              </w:numPr>
              <w:jc w:val="both"/>
              <w:rPr>
                <w:rFonts w:ascii="Arial" w:hAnsi="Arial" w:cs="Arial"/>
              </w:rPr>
            </w:pPr>
            <w:r w:rsidRPr="00362CA2">
              <w:rPr>
                <w:rFonts w:ascii="Arial" w:hAnsi="Arial" w:cs="Arial"/>
              </w:rPr>
              <w:t>Be able to work on your own initiative and/or as part of team.</w:t>
            </w:r>
          </w:p>
          <w:p w14:paraId="07891F6C" w14:textId="77777777" w:rsidR="00362CA2" w:rsidRDefault="00362CA2" w:rsidP="004D0625">
            <w:pPr>
              <w:pStyle w:val="ListParagraph"/>
              <w:numPr>
                <w:ilvl w:val="0"/>
                <w:numId w:val="7"/>
              </w:numPr>
              <w:jc w:val="both"/>
              <w:rPr>
                <w:rFonts w:ascii="Arial" w:hAnsi="Arial" w:cs="Arial"/>
              </w:rPr>
            </w:pPr>
            <w:r w:rsidRPr="00362CA2">
              <w:rPr>
                <w:rFonts w:ascii="Arial" w:hAnsi="Arial" w:cs="Arial"/>
              </w:rPr>
              <w:t xml:space="preserve">Willingness to undertake additional responsibilities to support the </w:t>
            </w:r>
            <w:r w:rsidR="00202E78">
              <w:rPr>
                <w:rFonts w:ascii="Arial" w:hAnsi="Arial" w:cs="Arial"/>
              </w:rPr>
              <w:t>Hospital</w:t>
            </w:r>
            <w:r w:rsidRPr="00362CA2">
              <w:rPr>
                <w:rFonts w:ascii="Arial" w:hAnsi="Arial" w:cs="Arial"/>
              </w:rPr>
              <w:t xml:space="preserve"> as required.</w:t>
            </w:r>
          </w:p>
          <w:p w14:paraId="328718E6" w14:textId="77777777" w:rsidR="00362CA2" w:rsidRPr="00A1263A" w:rsidRDefault="004D0625" w:rsidP="004D0625">
            <w:pPr>
              <w:pStyle w:val="ListParagraph"/>
              <w:numPr>
                <w:ilvl w:val="0"/>
                <w:numId w:val="7"/>
              </w:numPr>
              <w:autoSpaceDE w:val="0"/>
              <w:autoSpaceDN w:val="0"/>
              <w:adjustRightInd w:val="0"/>
              <w:jc w:val="both"/>
              <w:rPr>
                <w:rFonts w:ascii="Arial" w:hAnsi="Arial" w:cs="Arial"/>
              </w:rPr>
            </w:pPr>
            <w:r w:rsidRPr="004D0625">
              <w:rPr>
                <w:rFonts w:ascii="Arial" w:hAnsi="Arial" w:cs="Arial"/>
              </w:rPr>
              <w:t>Act as a professional role model</w:t>
            </w:r>
          </w:p>
        </w:tc>
        <w:tc>
          <w:tcPr>
            <w:tcW w:w="2217" w:type="dxa"/>
          </w:tcPr>
          <w:p w14:paraId="03D2FEE8" w14:textId="77777777" w:rsidR="007B444D" w:rsidRPr="00A1263A" w:rsidRDefault="00202E78" w:rsidP="00202E78">
            <w:pPr>
              <w:pStyle w:val="ListParagraph"/>
              <w:numPr>
                <w:ilvl w:val="0"/>
                <w:numId w:val="7"/>
              </w:numPr>
              <w:jc w:val="both"/>
              <w:rPr>
                <w:rFonts w:ascii="Arial" w:hAnsi="Arial" w:cs="Arial"/>
              </w:rPr>
            </w:pPr>
            <w:r>
              <w:rPr>
                <w:rFonts w:ascii="Arial" w:hAnsi="Arial" w:cs="Arial"/>
              </w:rPr>
              <w:t>Interest in teaching/ability to teach</w:t>
            </w:r>
          </w:p>
        </w:tc>
      </w:tr>
    </w:tbl>
    <w:p w14:paraId="514F957B" w14:textId="77777777" w:rsidR="00B64C0B" w:rsidRPr="00B64C0B" w:rsidRDefault="00B64C0B" w:rsidP="00626806">
      <w:pPr>
        <w:jc w:val="both"/>
        <w:rPr>
          <w:rFonts w:ascii="Arial" w:hAnsi="Arial" w:cs="Arial"/>
          <w:sz w:val="24"/>
        </w:rPr>
      </w:pPr>
    </w:p>
    <w:sectPr w:rsidR="00B64C0B" w:rsidRPr="00B64C0B" w:rsidSect="009B1BEB">
      <w:headerReference w:type="default" r:id="rId8"/>
      <w:footerReference w:type="default" r:id="rId9"/>
      <w:pgSz w:w="11906" w:h="16838"/>
      <w:pgMar w:top="1440" w:right="1440" w:bottom="1440" w:left="1440" w:header="708" w:footer="4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28577" w14:textId="77777777" w:rsidR="00CF7972" w:rsidRDefault="00CF7972" w:rsidP="001E1398">
      <w:pPr>
        <w:spacing w:after="0" w:line="240" w:lineRule="auto"/>
      </w:pPr>
      <w:r>
        <w:separator/>
      </w:r>
    </w:p>
  </w:endnote>
  <w:endnote w:type="continuationSeparator" w:id="0">
    <w:p w14:paraId="35B9197A" w14:textId="77777777" w:rsidR="00CF7972" w:rsidRDefault="00CF7972"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DCD81" w14:textId="77777777" w:rsidR="00D52DFB" w:rsidRPr="00D52DFB" w:rsidRDefault="00D52DFB"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14:paraId="59D180F7" w14:textId="1ED89EFB" w:rsidR="00D52DFB" w:rsidRDefault="00D52DFB"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FC7DC7">
      <w:rPr>
        <w:rFonts w:ascii="Arial" w:hAnsi="Arial" w:cs="Arial"/>
        <w:noProof/>
        <w:color w:val="595959"/>
        <w:sz w:val="20"/>
        <w:szCs w:val="20"/>
      </w:rPr>
      <w:t>08/03/2022</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FC7DC7">
      <w:rPr>
        <w:rFonts w:ascii="Arial" w:hAnsi="Arial" w:cs="Arial"/>
        <w:noProof/>
        <w:color w:val="595959"/>
        <w:sz w:val="20"/>
        <w:szCs w:val="20"/>
      </w:rPr>
      <w:t>12:15:49</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FD3AE2">
      <w:rPr>
        <w:rFonts w:ascii="Arial" w:hAnsi="Arial" w:cs="Arial"/>
        <w:noProof/>
        <w:color w:val="595959"/>
        <w:sz w:val="20"/>
        <w:szCs w:val="20"/>
      </w:rPr>
      <w:t>1</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sidR="00ED228B">
      <w:rPr>
        <w:rFonts w:ascii="Arial" w:hAnsi="Arial" w:cs="Arial"/>
        <w:color w:val="595959"/>
        <w:sz w:val="20"/>
        <w:szCs w:val="20"/>
      </w:rPr>
      <w:t>6</w:t>
    </w:r>
  </w:p>
  <w:p w14:paraId="554D58EC" w14:textId="77777777" w:rsidR="009B1BEB" w:rsidRPr="00D52DFB" w:rsidRDefault="009B1BEB" w:rsidP="009B1BEB">
    <w:pPr>
      <w:pStyle w:val="Footer"/>
      <w:tabs>
        <w:tab w:val="left" w:pos="7655"/>
        <w:tab w:val="right" w:pos="10800"/>
      </w:tabs>
      <w:ind w:right="54"/>
      <w:jc w:val="center"/>
      <w:rPr>
        <w:rFonts w:ascii="Arial" w:hAnsi="Arial" w:cs="Arial"/>
        <w:color w:val="595959"/>
        <w:sz w:val="20"/>
        <w:szCs w:val="20"/>
      </w:rPr>
    </w:pPr>
    <w:r>
      <w:rPr>
        <w:rFonts w:ascii="Arial" w:hAnsi="Arial" w:cs="Arial"/>
        <w:color w:val="595959"/>
        <w:sz w:val="20"/>
        <w:szCs w:val="20"/>
      </w:rPr>
      <w:fldChar w:fldCharType="begin"/>
    </w:r>
    <w:r>
      <w:rPr>
        <w:rFonts w:ascii="Arial" w:hAnsi="Arial" w:cs="Arial"/>
        <w:color w:val="595959"/>
        <w:sz w:val="20"/>
        <w:szCs w:val="20"/>
      </w:rPr>
      <w:instrText xml:space="preserve"> FILENAME \p \* MERGEFORMAT </w:instrText>
    </w:r>
    <w:r>
      <w:rPr>
        <w:rFonts w:ascii="Arial" w:hAnsi="Arial" w:cs="Arial"/>
        <w:color w:val="595959"/>
        <w:sz w:val="20"/>
        <w:szCs w:val="20"/>
      </w:rPr>
      <w:fldChar w:fldCharType="separate"/>
    </w:r>
    <w:r>
      <w:rPr>
        <w:rFonts w:ascii="Arial" w:hAnsi="Arial" w:cs="Arial"/>
        <w:noProof/>
        <w:color w:val="595959"/>
        <w:sz w:val="20"/>
        <w:szCs w:val="20"/>
      </w:rPr>
      <w:t>G:\Documents\Job Descriptions\Nursing\Job description Ward Manager.docx</w:t>
    </w:r>
    <w:r>
      <w:rPr>
        <w:rFonts w:ascii="Arial" w:hAnsi="Arial" w:cs="Arial"/>
        <w:color w:val="595959"/>
        <w:sz w:val="20"/>
        <w:szCs w:val="20"/>
      </w:rPr>
      <w:fldChar w:fldCharType="end"/>
    </w:r>
  </w:p>
  <w:p w14:paraId="135943BB" w14:textId="77777777" w:rsidR="00D52DFB" w:rsidRDefault="00D52DFB">
    <w:pPr>
      <w:pStyle w:val="Footer"/>
    </w:pPr>
  </w:p>
  <w:p w14:paraId="62882949" w14:textId="77777777" w:rsidR="00D52DFB" w:rsidRDefault="00D52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03C04" w14:textId="77777777" w:rsidR="00CF7972" w:rsidRDefault="00CF7972" w:rsidP="001E1398">
      <w:pPr>
        <w:spacing w:after="0" w:line="240" w:lineRule="auto"/>
      </w:pPr>
      <w:r>
        <w:separator/>
      </w:r>
    </w:p>
  </w:footnote>
  <w:footnote w:type="continuationSeparator" w:id="0">
    <w:p w14:paraId="3B39374B" w14:textId="77777777" w:rsidR="00CF7972" w:rsidRDefault="00CF7972" w:rsidP="001E1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4CC9" w14:textId="77777777" w:rsidR="00A16495" w:rsidRPr="00A16495" w:rsidRDefault="00FA2448">
    <w:pPr>
      <w:pStyle w:val="Header"/>
      <w:rPr>
        <w:rFonts w:ascii="Arial" w:hAnsi="Arial" w:cs="Arial"/>
        <w:sz w:val="20"/>
        <w:szCs w:val="20"/>
      </w:rPr>
    </w:pPr>
    <w:r>
      <w:rPr>
        <w:rFonts w:ascii="Arial" w:hAnsi="Arial" w:cs="Arial"/>
        <w:sz w:val="20"/>
        <w:szCs w:val="20"/>
      </w:rPr>
      <w:t>Issue December 2021</w:t>
    </w:r>
  </w:p>
  <w:p w14:paraId="1A686F06" w14:textId="77777777" w:rsidR="00162982" w:rsidRPr="00A16495" w:rsidRDefault="00FA2448">
    <w:pPr>
      <w:pStyle w:val="Header"/>
      <w:rPr>
        <w:rFonts w:ascii="Arial" w:hAnsi="Arial" w:cs="Arial"/>
        <w:sz w:val="20"/>
        <w:szCs w:val="20"/>
      </w:rPr>
    </w:pPr>
    <w:r>
      <w:rPr>
        <w:rFonts w:ascii="Arial" w:hAnsi="Arial" w:cs="Arial"/>
        <w:sz w:val="20"/>
        <w:szCs w:val="20"/>
      </w:rPr>
      <w:t>Review December 2024</w:t>
    </w:r>
  </w:p>
  <w:p w14:paraId="3377EEE8" w14:textId="77777777" w:rsidR="001E1398" w:rsidRPr="00A16495" w:rsidRDefault="001E1398">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66612"/>
    <w:multiLevelType w:val="hybridMultilevel"/>
    <w:tmpl w:val="96FCE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019E1"/>
    <w:multiLevelType w:val="hybridMultilevel"/>
    <w:tmpl w:val="1D5A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12D3C"/>
    <w:multiLevelType w:val="hybridMultilevel"/>
    <w:tmpl w:val="36280A06"/>
    <w:lvl w:ilvl="0" w:tplc="A3AA365E">
      <w:start w:val="1"/>
      <w:numFmt w:val="bullet"/>
      <w:lvlText w:val=""/>
      <w:lvlJc w:val="left"/>
      <w:pPr>
        <w:tabs>
          <w:tab w:val="num" w:pos="2157"/>
        </w:tabs>
        <w:ind w:left="25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B54C2"/>
    <w:multiLevelType w:val="multilevel"/>
    <w:tmpl w:val="C74A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8961E9"/>
    <w:multiLevelType w:val="hybridMultilevel"/>
    <w:tmpl w:val="4ECC64B8"/>
    <w:lvl w:ilvl="0" w:tplc="04090001">
      <w:start w:val="1"/>
      <w:numFmt w:val="bullet"/>
      <w:lvlText w:val=""/>
      <w:lvlJc w:val="left"/>
      <w:pPr>
        <w:tabs>
          <w:tab w:val="num" w:pos="764"/>
        </w:tabs>
        <w:ind w:left="76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328B6"/>
    <w:multiLevelType w:val="hybridMultilevel"/>
    <w:tmpl w:val="0CC68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912C77"/>
    <w:multiLevelType w:val="hybridMultilevel"/>
    <w:tmpl w:val="02D4F012"/>
    <w:lvl w:ilvl="0" w:tplc="056C7258">
      <w:start w:val="1"/>
      <w:numFmt w:val="bullet"/>
      <w:lvlText w:val=""/>
      <w:lvlJc w:val="left"/>
      <w:pPr>
        <w:tabs>
          <w:tab w:val="num" w:pos="-3"/>
        </w:tabs>
        <w:ind w:left="36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15:restartNumberingAfterBreak="0">
    <w:nsid w:val="29351E43"/>
    <w:multiLevelType w:val="hybridMultilevel"/>
    <w:tmpl w:val="37D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C5A4E"/>
    <w:multiLevelType w:val="hybridMultilevel"/>
    <w:tmpl w:val="1B26D4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477DCC"/>
    <w:multiLevelType w:val="hybridMultilevel"/>
    <w:tmpl w:val="B0425B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C37DA8"/>
    <w:multiLevelType w:val="hybridMultilevel"/>
    <w:tmpl w:val="98E05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7A58E5"/>
    <w:multiLevelType w:val="multilevel"/>
    <w:tmpl w:val="3FB8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340690"/>
    <w:multiLevelType w:val="hybridMultilevel"/>
    <w:tmpl w:val="C5B8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B0CB8"/>
    <w:multiLevelType w:val="multilevel"/>
    <w:tmpl w:val="30103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E67D3F"/>
    <w:multiLevelType w:val="hybridMultilevel"/>
    <w:tmpl w:val="4B64B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3254D9"/>
    <w:multiLevelType w:val="hybridMultilevel"/>
    <w:tmpl w:val="84F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B062D"/>
    <w:multiLevelType w:val="hybridMultilevel"/>
    <w:tmpl w:val="34B4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4D1AD6"/>
    <w:multiLevelType w:val="hybridMultilevel"/>
    <w:tmpl w:val="66B49DFA"/>
    <w:lvl w:ilvl="0" w:tplc="056C7258">
      <w:start w:val="1"/>
      <w:numFmt w:val="bullet"/>
      <w:lvlText w:val=""/>
      <w:lvlJc w:val="left"/>
      <w:pPr>
        <w:tabs>
          <w:tab w:val="num" w:pos="2157"/>
        </w:tabs>
        <w:ind w:left="2520" w:hanging="360"/>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AE49B5"/>
    <w:multiLevelType w:val="hybridMultilevel"/>
    <w:tmpl w:val="7D361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FE41AF0"/>
    <w:multiLevelType w:val="hybridMultilevel"/>
    <w:tmpl w:val="C6E24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1"/>
  </w:num>
  <w:num w:numId="4">
    <w:abstractNumId w:val="15"/>
  </w:num>
  <w:num w:numId="5">
    <w:abstractNumId w:val="19"/>
  </w:num>
  <w:num w:numId="6">
    <w:abstractNumId w:val="10"/>
  </w:num>
  <w:num w:numId="7">
    <w:abstractNumId w:val="23"/>
  </w:num>
  <w:num w:numId="8">
    <w:abstractNumId w:val="13"/>
  </w:num>
  <w:num w:numId="9">
    <w:abstractNumId w:val="5"/>
  </w:num>
  <w:num w:numId="10">
    <w:abstractNumId w:val="2"/>
  </w:num>
  <w:num w:numId="11">
    <w:abstractNumId w:val="18"/>
  </w:num>
  <w:num w:numId="12">
    <w:abstractNumId w:val="21"/>
  </w:num>
  <w:num w:numId="13">
    <w:abstractNumId w:val="1"/>
  </w:num>
  <w:num w:numId="14">
    <w:abstractNumId w:val="16"/>
  </w:num>
  <w:num w:numId="15">
    <w:abstractNumId w:val="11"/>
  </w:num>
  <w:num w:numId="16">
    <w:abstractNumId w:val="20"/>
  </w:num>
  <w:num w:numId="17">
    <w:abstractNumId w:val="6"/>
  </w:num>
  <w:num w:numId="18">
    <w:abstractNumId w:val="8"/>
  </w:num>
  <w:num w:numId="19">
    <w:abstractNumId w:val="9"/>
  </w:num>
  <w:num w:numId="20">
    <w:abstractNumId w:val="4"/>
  </w:num>
  <w:num w:numId="21">
    <w:abstractNumId w:val="3"/>
  </w:num>
  <w:num w:numId="22">
    <w:abstractNumId w:val="12"/>
  </w:num>
  <w:num w:numId="23">
    <w:abstractNumId w:val="14"/>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398"/>
    <w:rsid w:val="000278DD"/>
    <w:rsid w:val="00032A45"/>
    <w:rsid w:val="000948B1"/>
    <w:rsid w:val="000A3FB1"/>
    <w:rsid w:val="000D638D"/>
    <w:rsid w:val="000E0024"/>
    <w:rsid w:val="00144301"/>
    <w:rsid w:val="00156BC1"/>
    <w:rsid w:val="00162982"/>
    <w:rsid w:val="00184A35"/>
    <w:rsid w:val="001D4ACD"/>
    <w:rsid w:val="001E1398"/>
    <w:rsid w:val="00202E78"/>
    <w:rsid w:val="002437F4"/>
    <w:rsid w:val="00246518"/>
    <w:rsid w:val="00267AC4"/>
    <w:rsid w:val="002B4395"/>
    <w:rsid w:val="002F2D0F"/>
    <w:rsid w:val="00325A02"/>
    <w:rsid w:val="00333B2B"/>
    <w:rsid w:val="003425A5"/>
    <w:rsid w:val="00352569"/>
    <w:rsid w:val="00362CA2"/>
    <w:rsid w:val="003A00F5"/>
    <w:rsid w:val="003A6223"/>
    <w:rsid w:val="003C606A"/>
    <w:rsid w:val="003D03CB"/>
    <w:rsid w:val="003F6E9D"/>
    <w:rsid w:val="00446E3F"/>
    <w:rsid w:val="004A460A"/>
    <w:rsid w:val="004C25E9"/>
    <w:rsid w:val="004D0625"/>
    <w:rsid w:val="004E459C"/>
    <w:rsid w:val="00576058"/>
    <w:rsid w:val="005B7553"/>
    <w:rsid w:val="005C4F92"/>
    <w:rsid w:val="00626806"/>
    <w:rsid w:val="00632148"/>
    <w:rsid w:val="00653D4F"/>
    <w:rsid w:val="00660719"/>
    <w:rsid w:val="00697650"/>
    <w:rsid w:val="006C06F4"/>
    <w:rsid w:val="006D7AD3"/>
    <w:rsid w:val="006E3257"/>
    <w:rsid w:val="00764B43"/>
    <w:rsid w:val="007B444D"/>
    <w:rsid w:val="00837C2C"/>
    <w:rsid w:val="008A7B17"/>
    <w:rsid w:val="008D1703"/>
    <w:rsid w:val="008E14FF"/>
    <w:rsid w:val="00904727"/>
    <w:rsid w:val="0093278C"/>
    <w:rsid w:val="00943ED5"/>
    <w:rsid w:val="00985319"/>
    <w:rsid w:val="009B1BEB"/>
    <w:rsid w:val="009D11E5"/>
    <w:rsid w:val="009F7A64"/>
    <w:rsid w:val="00A02BF7"/>
    <w:rsid w:val="00A16495"/>
    <w:rsid w:val="00A7674A"/>
    <w:rsid w:val="00A96A2B"/>
    <w:rsid w:val="00AA0C18"/>
    <w:rsid w:val="00AD04F7"/>
    <w:rsid w:val="00B204CF"/>
    <w:rsid w:val="00B37C77"/>
    <w:rsid w:val="00B64C0B"/>
    <w:rsid w:val="00B65785"/>
    <w:rsid w:val="00B87C3F"/>
    <w:rsid w:val="00BC6BEC"/>
    <w:rsid w:val="00C71EAC"/>
    <w:rsid w:val="00CD25D6"/>
    <w:rsid w:val="00CF7972"/>
    <w:rsid w:val="00D010FD"/>
    <w:rsid w:val="00D13BE7"/>
    <w:rsid w:val="00D20214"/>
    <w:rsid w:val="00D21061"/>
    <w:rsid w:val="00D323D8"/>
    <w:rsid w:val="00D52DFB"/>
    <w:rsid w:val="00D65B6E"/>
    <w:rsid w:val="00D92AF8"/>
    <w:rsid w:val="00D95D1E"/>
    <w:rsid w:val="00DC29DC"/>
    <w:rsid w:val="00DF1F3D"/>
    <w:rsid w:val="00E07E03"/>
    <w:rsid w:val="00E14F62"/>
    <w:rsid w:val="00E35D84"/>
    <w:rsid w:val="00EA4A9B"/>
    <w:rsid w:val="00ED228B"/>
    <w:rsid w:val="00F034F0"/>
    <w:rsid w:val="00F61F45"/>
    <w:rsid w:val="00F731B4"/>
    <w:rsid w:val="00F81E37"/>
    <w:rsid w:val="00FA2448"/>
    <w:rsid w:val="00FC7DC7"/>
    <w:rsid w:val="00FD1084"/>
    <w:rsid w:val="00FD257D"/>
    <w:rsid w:val="00FD3AE2"/>
    <w:rsid w:val="00FF0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B41EE"/>
  <w15:docId w15:val="{90321941-1745-446F-91F0-E384B0E6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D1703"/>
    <w:rPr>
      <w:sz w:val="16"/>
      <w:szCs w:val="16"/>
    </w:rPr>
  </w:style>
  <w:style w:type="paragraph" w:styleId="CommentText">
    <w:name w:val="annotation text"/>
    <w:basedOn w:val="Normal"/>
    <w:link w:val="CommentTextChar"/>
    <w:uiPriority w:val="99"/>
    <w:semiHidden/>
    <w:unhideWhenUsed/>
    <w:rsid w:val="008D1703"/>
    <w:pPr>
      <w:spacing w:line="240" w:lineRule="auto"/>
    </w:pPr>
    <w:rPr>
      <w:sz w:val="20"/>
      <w:szCs w:val="20"/>
    </w:rPr>
  </w:style>
  <w:style w:type="character" w:customStyle="1" w:styleId="CommentTextChar">
    <w:name w:val="Comment Text Char"/>
    <w:basedOn w:val="DefaultParagraphFont"/>
    <w:link w:val="CommentText"/>
    <w:uiPriority w:val="99"/>
    <w:semiHidden/>
    <w:rsid w:val="008D1703"/>
    <w:rPr>
      <w:sz w:val="20"/>
      <w:szCs w:val="20"/>
    </w:rPr>
  </w:style>
  <w:style w:type="paragraph" w:styleId="CommentSubject">
    <w:name w:val="annotation subject"/>
    <w:basedOn w:val="CommentText"/>
    <w:next w:val="CommentText"/>
    <w:link w:val="CommentSubjectChar"/>
    <w:uiPriority w:val="99"/>
    <w:semiHidden/>
    <w:unhideWhenUsed/>
    <w:rsid w:val="008D1703"/>
    <w:rPr>
      <w:b/>
      <w:bCs/>
    </w:rPr>
  </w:style>
  <w:style w:type="character" w:customStyle="1" w:styleId="CommentSubjectChar">
    <w:name w:val="Comment Subject Char"/>
    <w:basedOn w:val="CommentTextChar"/>
    <w:link w:val="CommentSubject"/>
    <w:uiPriority w:val="99"/>
    <w:semiHidden/>
    <w:rsid w:val="008D1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147723">
      <w:bodyDiv w:val="1"/>
      <w:marLeft w:val="0"/>
      <w:marRight w:val="0"/>
      <w:marTop w:val="0"/>
      <w:marBottom w:val="0"/>
      <w:divBdr>
        <w:top w:val="none" w:sz="0" w:space="0" w:color="auto"/>
        <w:left w:val="none" w:sz="0" w:space="0" w:color="auto"/>
        <w:bottom w:val="none" w:sz="0" w:space="0" w:color="auto"/>
        <w:right w:val="none" w:sz="0" w:space="0" w:color="auto"/>
      </w:divBdr>
    </w:div>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1211377045">
      <w:bodyDiv w:val="1"/>
      <w:marLeft w:val="0"/>
      <w:marRight w:val="0"/>
      <w:marTop w:val="0"/>
      <w:marBottom w:val="0"/>
      <w:divBdr>
        <w:top w:val="none" w:sz="0" w:space="0" w:color="auto"/>
        <w:left w:val="none" w:sz="0" w:space="0" w:color="auto"/>
        <w:bottom w:val="none" w:sz="0" w:space="0" w:color="auto"/>
        <w:right w:val="none" w:sz="0" w:space="0" w:color="auto"/>
      </w:divBdr>
    </w:div>
    <w:div w:id="1274096407">
      <w:bodyDiv w:val="1"/>
      <w:marLeft w:val="0"/>
      <w:marRight w:val="0"/>
      <w:marTop w:val="0"/>
      <w:marBottom w:val="0"/>
      <w:divBdr>
        <w:top w:val="none" w:sz="0" w:space="0" w:color="auto"/>
        <w:left w:val="none" w:sz="0" w:space="0" w:color="auto"/>
        <w:bottom w:val="none" w:sz="0" w:space="0" w:color="auto"/>
        <w:right w:val="none" w:sz="0" w:space="0" w:color="auto"/>
      </w:divBdr>
    </w:div>
    <w:div w:id="1876000346">
      <w:bodyDiv w:val="1"/>
      <w:marLeft w:val="0"/>
      <w:marRight w:val="0"/>
      <w:marTop w:val="0"/>
      <w:marBottom w:val="0"/>
      <w:divBdr>
        <w:top w:val="none" w:sz="0" w:space="0" w:color="auto"/>
        <w:left w:val="none" w:sz="0" w:space="0" w:color="auto"/>
        <w:bottom w:val="none" w:sz="0" w:space="0" w:color="auto"/>
        <w:right w:val="none" w:sz="0" w:space="0" w:color="auto"/>
      </w:divBdr>
    </w:div>
    <w:div w:id="20368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0CD19-7EED-4F1C-95B2-58FC119BB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Patton</dc:creator>
  <cp:lastModifiedBy>Ruth Oliver</cp:lastModifiedBy>
  <cp:revision>2</cp:revision>
  <cp:lastPrinted>2014-07-22T08:46:00Z</cp:lastPrinted>
  <dcterms:created xsi:type="dcterms:W3CDTF">2022-03-08T12:20:00Z</dcterms:created>
  <dcterms:modified xsi:type="dcterms:W3CDTF">2022-03-08T12:20:00Z</dcterms:modified>
</cp:coreProperties>
</file>