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Pr="00714434" w:rsidRDefault="002F2D0F" w:rsidP="001E1398">
            <w:pPr>
              <w:jc w:val="both"/>
              <w:rPr>
                <w:rFonts w:ascii="Arial" w:hAnsi="Arial" w:cs="Arial"/>
              </w:rPr>
            </w:pPr>
          </w:p>
          <w:p w:rsidR="001E1398" w:rsidRPr="00714434" w:rsidRDefault="001E1398" w:rsidP="001E1398">
            <w:pPr>
              <w:jc w:val="both"/>
              <w:rPr>
                <w:rFonts w:ascii="Arial" w:hAnsi="Arial" w:cs="Arial"/>
              </w:rPr>
            </w:pPr>
            <w:r w:rsidRPr="00714434">
              <w:rPr>
                <w:rFonts w:ascii="Arial" w:hAnsi="Arial" w:cs="Arial"/>
              </w:rPr>
              <w:t>Post/Title:</w:t>
            </w:r>
            <w:r w:rsidR="00DF3414" w:rsidRPr="00714434">
              <w:rPr>
                <w:rFonts w:ascii="Arial" w:hAnsi="Arial" w:cs="Arial"/>
              </w:rPr>
              <w:t xml:space="preserve"> </w:t>
            </w:r>
            <w:r w:rsidR="00DF3414" w:rsidRPr="00714434">
              <w:rPr>
                <w:rFonts w:ascii="Arial" w:hAnsi="Arial" w:cs="Arial"/>
                <w:b/>
              </w:rPr>
              <w:t>Porter</w:t>
            </w:r>
          </w:p>
          <w:p w:rsidR="002F2D0F" w:rsidRPr="00714434" w:rsidRDefault="002F2D0F" w:rsidP="001E1398">
            <w:pPr>
              <w:jc w:val="both"/>
              <w:rPr>
                <w:rFonts w:ascii="Arial" w:hAnsi="Arial" w:cs="Arial"/>
              </w:rPr>
            </w:pPr>
          </w:p>
          <w:p w:rsidR="001E1398" w:rsidRPr="00714434" w:rsidRDefault="001E1398" w:rsidP="001E1398">
            <w:pPr>
              <w:jc w:val="both"/>
              <w:rPr>
                <w:rFonts w:ascii="Arial" w:hAnsi="Arial" w:cs="Arial"/>
              </w:rPr>
            </w:pPr>
            <w:r w:rsidRPr="00714434">
              <w:rPr>
                <w:rFonts w:ascii="Arial" w:hAnsi="Arial" w:cs="Arial"/>
              </w:rPr>
              <w:t>Responsible To:</w:t>
            </w:r>
            <w:r w:rsidR="00DF3414" w:rsidRPr="00714434">
              <w:rPr>
                <w:rFonts w:ascii="Arial" w:hAnsi="Arial" w:cs="Arial"/>
              </w:rPr>
              <w:t xml:space="preserve"> </w:t>
            </w:r>
            <w:r w:rsidR="00DF3414" w:rsidRPr="00714434">
              <w:rPr>
                <w:rFonts w:ascii="Arial" w:hAnsi="Arial" w:cs="Arial"/>
                <w:b/>
              </w:rPr>
              <w:t>Head Porter</w:t>
            </w:r>
          </w:p>
          <w:p w:rsidR="002F2D0F" w:rsidRPr="00714434" w:rsidRDefault="002F2D0F" w:rsidP="001E1398">
            <w:pPr>
              <w:jc w:val="both"/>
              <w:rPr>
                <w:rFonts w:ascii="Arial" w:hAnsi="Arial" w:cs="Arial"/>
              </w:rPr>
            </w:pPr>
          </w:p>
          <w:p w:rsidR="001E1398" w:rsidRPr="00EA14F7" w:rsidRDefault="001E1398" w:rsidP="001E1398">
            <w:pPr>
              <w:jc w:val="both"/>
              <w:rPr>
                <w:rFonts w:ascii="Arial" w:hAnsi="Arial" w:cs="Arial"/>
                <w:b/>
              </w:rPr>
            </w:pPr>
            <w:r w:rsidRPr="00714434">
              <w:rPr>
                <w:rFonts w:ascii="Arial" w:hAnsi="Arial" w:cs="Arial"/>
              </w:rPr>
              <w:t xml:space="preserve">Accountable To: </w:t>
            </w:r>
            <w:r w:rsidR="00EA14F7" w:rsidRPr="00EA14F7">
              <w:rPr>
                <w:rFonts w:ascii="Arial" w:hAnsi="Arial" w:cs="Arial"/>
                <w:b/>
              </w:rPr>
              <w:t>Operations Manager</w:t>
            </w:r>
          </w:p>
          <w:p w:rsidR="002F2D0F" w:rsidRPr="00714434"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Pr="00714434" w:rsidRDefault="001E1398" w:rsidP="001E1398">
            <w:pPr>
              <w:jc w:val="both"/>
              <w:rPr>
                <w:rFonts w:ascii="Arial" w:hAnsi="Arial" w:cs="Arial"/>
                <w:b/>
              </w:rPr>
            </w:pPr>
          </w:p>
          <w:p w:rsidR="00DF3414" w:rsidRPr="00714434" w:rsidRDefault="00DF3414" w:rsidP="00DF3414">
            <w:pPr>
              <w:numPr>
                <w:ilvl w:val="0"/>
                <w:numId w:val="5"/>
              </w:numPr>
              <w:suppressAutoHyphens/>
              <w:overflowPunct w:val="0"/>
              <w:autoSpaceDE w:val="0"/>
              <w:jc w:val="both"/>
              <w:textAlignment w:val="baseline"/>
              <w:rPr>
                <w:rFonts w:ascii="Arial" w:hAnsi="Arial" w:cs="Arial"/>
              </w:rPr>
            </w:pPr>
            <w:r w:rsidRPr="00714434">
              <w:rPr>
                <w:rFonts w:ascii="Arial" w:hAnsi="Arial" w:cs="Arial"/>
              </w:rPr>
              <w:t xml:space="preserve">To provide a general </w:t>
            </w:r>
            <w:proofErr w:type="spellStart"/>
            <w:r w:rsidRPr="00714434">
              <w:rPr>
                <w:rFonts w:ascii="Arial" w:hAnsi="Arial" w:cs="Arial"/>
              </w:rPr>
              <w:t>portering</w:t>
            </w:r>
            <w:proofErr w:type="spellEnd"/>
            <w:r w:rsidRPr="00714434">
              <w:rPr>
                <w:rFonts w:ascii="Arial" w:hAnsi="Arial" w:cs="Arial"/>
              </w:rPr>
              <w:t xml:space="preserve"> service to all departments in the hospital.</w:t>
            </w:r>
          </w:p>
          <w:p w:rsidR="00DF3414" w:rsidRPr="00714434" w:rsidRDefault="00DF3414" w:rsidP="00DF3414">
            <w:pPr>
              <w:numPr>
                <w:ilvl w:val="0"/>
                <w:numId w:val="5"/>
              </w:numPr>
              <w:suppressAutoHyphens/>
              <w:overflowPunct w:val="0"/>
              <w:autoSpaceDE w:val="0"/>
              <w:jc w:val="both"/>
              <w:textAlignment w:val="baseline"/>
              <w:rPr>
                <w:rFonts w:ascii="Arial" w:hAnsi="Arial" w:cs="Arial"/>
              </w:rPr>
            </w:pPr>
            <w:r w:rsidRPr="00714434">
              <w:rPr>
                <w:rFonts w:ascii="Arial" w:hAnsi="Arial" w:cs="Arial"/>
              </w:rPr>
              <w:t>To promote a courteous working relationship with all hospital staff, working closely with nursing staff and Heads of Department.</w:t>
            </w:r>
          </w:p>
          <w:p w:rsidR="00F81E37" w:rsidRPr="00714434"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DC29DC" w:rsidRDefault="001E1398" w:rsidP="001E1398">
            <w:pPr>
              <w:jc w:val="both"/>
              <w:rPr>
                <w:rFonts w:ascii="Arial" w:hAnsi="Arial" w:cs="Arial"/>
                <w:b/>
              </w:rPr>
            </w:pPr>
          </w:p>
          <w:p w:rsidR="00F81E37" w:rsidRPr="00DC29DC" w:rsidRDefault="00DF3414" w:rsidP="001E1398">
            <w:pPr>
              <w:jc w:val="both"/>
              <w:rPr>
                <w:rFonts w:ascii="Arial" w:hAnsi="Arial" w:cs="Arial"/>
                <w:b/>
              </w:rPr>
            </w:pPr>
            <w:r w:rsidRPr="00DF3414">
              <w:rPr>
                <w:rFonts w:ascii="Arial" w:hAnsi="Arial" w:cs="Arial"/>
              </w:rPr>
              <w:t xml:space="preserve">To facilitate the smooth running of the hospital by providing general </w:t>
            </w:r>
            <w:proofErr w:type="spellStart"/>
            <w:r w:rsidRPr="00DF3414">
              <w:rPr>
                <w:rFonts w:ascii="Arial" w:hAnsi="Arial" w:cs="Arial"/>
              </w:rPr>
              <w:t>portering</w:t>
            </w:r>
            <w:proofErr w:type="spellEnd"/>
            <w:r w:rsidRPr="00DF3414">
              <w:rPr>
                <w:rFonts w:ascii="Arial" w:hAnsi="Arial" w:cs="Arial"/>
              </w:rPr>
              <w:t xml:space="preserve"> services to all departments.</w:t>
            </w:r>
            <w:r>
              <w:rPr>
                <w:rFonts w:ascii="Arial" w:hAnsi="Arial" w:cs="Arial"/>
              </w:rPr>
              <w:t xml:space="preserve"> </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Pr="00DF3414" w:rsidRDefault="001E1398" w:rsidP="001E1398">
            <w:pPr>
              <w:jc w:val="both"/>
              <w:rPr>
                <w:rFonts w:ascii="Arial" w:hAnsi="Arial" w:cs="Arial"/>
              </w:rPr>
            </w:pPr>
          </w:p>
          <w:p w:rsidR="00F81E37" w:rsidRDefault="00714434" w:rsidP="001E1398">
            <w:pPr>
              <w:jc w:val="both"/>
              <w:rPr>
                <w:rFonts w:ascii="Arial" w:hAnsi="Arial" w:cs="Arial"/>
              </w:rPr>
            </w:pPr>
            <w:r>
              <w:rPr>
                <w:rFonts w:ascii="Arial" w:hAnsi="Arial" w:cs="Arial"/>
              </w:rPr>
              <w:t>All members of the Porter</w:t>
            </w:r>
            <w:r w:rsidR="00DF3414" w:rsidRPr="00DF3414">
              <w:rPr>
                <w:rFonts w:ascii="Arial" w:hAnsi="Arial" w:cs="Arial"/>
              </w:rPr>
              <w:t xml:space="preserve"> team will have daily contact with:</w:t>
            </w:r>
          </w:p>
          <w:p w:rsidR="00DF3414" w:rsidRDefault="00DF3414" w:rsidP="00DF3414">
            <w:pPr>
              <w:pStyle w:val="ListParagraph"/>
              <w:numPr>
                <w:ilvl w:val="0"/>
                <w:numId w:val="6"/>
              </w:numPr>
              <w:jc w:val="both"/>
              <w:rPr>
                <w:rFonts w:ascii="Arial" w:hAnsi="Arial" w:cs="Arial"/>
              </w:rPr>
            </w:pPr>
            <w:r>
              <w:rPr>
                <w:rFonts w:ascii="Arial" w:hAnsi="Arial" w:cs="Arial"/>
              </w:rPr>
              <w:t>Patients</w:t>
            </w:r>
          </w:p>
          <w:p w:rsidR="009C77E9" w:rsidRDefault="009C77E9" w:rsidP="00DF3414">
            <w:pPr>
              <w:pStyle w:val="ListParagraph"/>
              <w:numPr>
                <w:ilvl w:val="0"/>
                <w:numId w:val="6"/>
              </w:numPr>
              <w:jc w:val="both"/>
              <w:rPr>
                <w:rFonts w:ascii="Arial" w:hAnsi="Arial" w:cs="Arial"/>
              </w:rPr>
            </w:pPr>
            <w:r>
              <w:rPr>
                <w:rFonts w:ascii="Arial" w:hAnsi="Arial" w:cs="Arial"/>
              </w:rPr>
              <w:t>Consultants</w:t>
            </w:r>
          </w:p>
          <w:p w:rsidR="009C77E9" w:rsidRDefault="009C77E9" w:rsidP="00DF3414">
            <w:pPr>
              <w:pStyle w:val="ListParagraph"/>
              <w:numPr>
                <w:ilvl w:val="0"/>
                <w:numId w:val="6"/>
              </w:numPr>
              <w:jc w:val="both"/>
              <w:rPr>
                <w:rFonts w:ascii="Arial" w:hAnsi="Arial" w:cs="Arial"/>
              </w:rPr>
            </w:pPr>
            <w:r>
              <w:rPr>
                <w:rFonts w:ascii="Arial" w:hAnsi="Arial" w:cs="Arial"/>
              </w:rPr>
              <w:t>Clinical staff</w:t>
            </w:r>
          </w:p>
          <w:p w:rsidR="009C77E9" w:rsidRDefault="009C77E9" w:rsidP="00DF3414">
            <w:pPr>
              <w:pStyle w:val="ListParagraph"/>
              <w:numPr>
                <w:ilvl w:val="0"/>
                <w:numId w:val="6"/>
              </w:numPr>
              <w:jc w:val="both"/>
              <w:rPr>
                <w:rFonts w:ascii="Arial" w:hAnsi="Arial" w:cs="Arial"/>
              </w:rPr>
            </w:pPr>
            <w:r>
              <w:rPr>
                <w:rFonts w:ascii="Arial" w:hAnsi="Arial" w:cs="Arial"/>
              </w:rPr>
              <w:t>Key contacts at other Medical Facilities</w:t>
            </w:r>
          </w:p>
          <w:p w:rsidR="00DF3414" w:rsidRDefault="00DF3414" w:rsidP="00DF3414">
            <w:pPr>
              <w:pStyle w:val="ListParagraph"/>
              <w:numPr>
                <w:ilvl w:val="0"/>
                <w:numId w:val="6"/>
              </w:numPr>
              <w:jc w:val="both"/>
              <w:rPr>
                <w:rFonts w:ascii="Arial" w:hAnsi="Arial" w:cs="Arial"/>
              </w:rPr>
            </w:pPr>
            <w:r>
              <w:rPr>
                <w:rFonts w:ascii="Arial" w:hAnsi="Arial" w:cs="Arial"/>
              </w:rPr>
              <w:t>All employees</w:t>
            </w:r>
          </w:p>
          <w:p w:rsidR="00F81E37" w:rsidRPr="00DF3414" w:rsidRDefault="00F81E37"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Duties and Responsibilities of the Post</w:t>
            </w:r>
          </w:p>
        </w:tc>
      </w:tr>
      <w:tr w:rsidR="001E1398" w:rsidRPr="00DC29DC" w:rsidTr="001E1398">
        <w:tc>
          <w:tcPr>
            <w:tcW w:w="9242" w:type="dxa"/>
          </w:tcPr>
          <w:p w:rsidR="001E1398" w:rsidRPr="00714434" w:rsidRDefault="001E1398" w:rsidP="001E1398">
            <w:pPr>
              <w:jc w:val="both"/>
              <w:rPr>
                <w:rFonts w:ascii="Arial" w:hAnsi="Arial" w:cs="Arial"/>
                <w:b/>
              </w:rPr>
            </w:pP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Maintain a high standard of personal appearance, hygiene and politeness at all times to patients, staff and visitors.</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Escort and assist patients with their baggage on their admission and discharge to and from reception/waiting area and the wards.</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Convey patients on trolleys to and from the wards, operating department and X-Ray department.</w:t>
            </w:r>
          </w:p>
          <w:p w:rsidR="009C77E9"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Convey patients in wheelchairs to department for diagnostic examinations and/or treatment.</w:t>
            </w:r>
          </w:p>
          <w:p w:rsidR="00DB1451" w:rsidRDefault="00DB1451" w:rsidP="00DB1451">
            <w:pPr>
              <w:pStyle w:val="ListParagraph"/>
              <w:numPr>
                <w:ilvl w:val="0"/>
                <w:numId w:val="7"/>
              </w:numPr>
              <w:tabs>
                <w:tab w:val="left" w:pos="7988"/>
              </w:tabs>
              <w:jc w:val="both"/>
              <w:rPr>
                <w:rFonts w:ascii="Arial" w:hAnsi="Arial" w:cs="Arial"/>
              </w:rPr>
            </w:pPr>
            <w:r w:rsidRPr="00704928">
              <w:rPr>
                <w:rFonts w:ascii="Arial" w:hAnsi="Arial" w:cs="Arial"/>
              </w:rPr>
              <w:t>Sort all incoming consultant mail and file in consultant folders as required</w:t>
            </w:r>
          </w:p>
          <w:p w:rsidR="00DB1451" w:rsidRPr="00704928" w:rsidRDefault="00DB1451" w:rsidP="00DB1451">
            <w:pPr>
              <w:pStyle w:val="ListParagraph"/>
              <w:numPr>
                <w:ilvl w:val="0"/>
                <w:numId w:val="7"/>
              </w:numPr>
              <w:tabs>
                <w:tab w:val="left" w:pos="7988"/>
              </w:tabs>
              <w:jc w:val="both"/>
              <w:rPr>
                <w:rFonts w:ascii="Arial" w:hAnsi="Arial" w:cs="Arial"/>
                <w:b/>
              </w:rPr>
            </w:pPr>
            <w:r w:rsidRPr="00704928">
              <w:rPr>
                <w:rFonts w:ascii="Arial" w:hAnsi="Arial" w:cs="Arial"/>
              </w:rPr>
              <w:t>Collect consultant folders from outpatients and file in consultant cabinet as required.</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When carrying the “porters bleep” react immediately to the cardiac arrest bleep and undertake the duties assigned.</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 xml:space="preserve">Sort the incoming post each morning &amp; distribute to the correct pigeon hole or folder </w:t>
            </w:r>
            <w:r w:rsidRPr="00714434">
              <w:rPr>
                <w:rFonts w:ascii="Arial" w:hAnsi="Arial" w:cs="Arial"/>
              </w:rPr>
              <w:lastRenderedPageBreak/>
              <w:t>for collection</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Frank all outgoing post through the on-line Post Office service Monday to Friday</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The delivery and collection of pathology containers to other hospitals at certain specified times and other times when directed.</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Deliver to the wards flowers, fruit baskets and other gifts deposited at reception for patients.</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Assist with the loading and unloading of medical gases to and from the British oxygen lorry to the medical gases store.</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Change cylinders from empty to full and supply full cylinders and return empty cylinders to and from the wards, theatre and departments as required.</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Collect items of general supplies from the point of delivery and convey to the supplies department when out of hours</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Collect items of pharmaceutical supplies from the delivery bay to the Pharmacy or Sister in charge.</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Order Patient newspapers daily &amp; distribute each morning.</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Move beds, furniture and other items within the hospital as required.</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Change light bulbs when necessary. Assist staff by carrying out handyman activities.</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Carry out nightly checklists and security checks before handing over to the night security porter.</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 xml:space="preserve">Keep car park and drives </w:t>
            </w:r>
            <w:proofErr w:type="spellStart"/>
            <w:r w:rsidRPr="00714434">
              <w:rPr>
                <w:rFonts w:ascii="Arial" w:hAnsi="Arial" w:cs="Arial"/>
              </w:rPr>
              <w:t>etc</w:t>
            </w:r>
            <w:proofErr w:type="spellEnd"/>
            <w:r w:rsidRPr="00714434">
              <w:rPr>
                <w:rFonts w:ascii="Arial" w:hAnsi="Arial" w:cs="Arial"/>
              </w:rPr>
              <w:t>, clear of litter and properly swept, particularly around the main entrance. In the event of bad weather, assist in keeping the driveway, car parks and pathways clear of ice and snow.</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Convey Theatre waste and general rubbish and deposit in the main rubbish bins daily, or as required. Observe</w:t>
            </w:r>
            <w:r w:rsidRPr="00714434">
              <w:rPr>
                <w:rFonts w:ascii="Arial" w:hAnsi="Arial" w:cs="Arial"/>
                <w:i/>
              </w:rPr>
              <w:t xml:space="preserve"> Infection Control Policy</w:t>
            </w:r>
            <w:r w:rsidRPr="00714434">
              <w:rPr>
                <w:rFonts w:ascii="Arial" w:hAnsi="Arial" w:cs="Arial"/>
              </w:rPr>
              <w:t xml:space="preserve"> and comply with the waste disposal colour code system.</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Take pride in the appearance of the hospital and take care of the equipment and building fabric.</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Undertake any other specific tasks and responsibilities as directed by the Personnel Manager/Chief Executive from time to time.</w:t>
            </w:r>
          </w:p>
          <w:p w:rsidR="009C77E9" w:rsidRPr="00714434" w:rsidRDefault="009C77E9" w:rsidP="00DB1451">
            <w:pPr>
              <w:numPr>
                <w:ilvl w:val="0"/>
                <w:numId w:val="7"/>
              </w:numPr>
              <w:suppressAutoHyphens/>
              <w:overflowPunct w:val="0"/>
              <w:autoSpaceDE w:val="0"/>
              <w:jc w:val="both"/>
              <w:textAlignment w:val="baseline"/>
              <w:rPr>
                <w:rFonts w:ascii="Arial" w:hAnsi="Arial" w:cs="Arial"/>
              </w:rPr>
            </w:pPr>
            <w:r w:rsidRPr="00714434">
              <w:rPr>
                <w:rFonts w:ascii="Arial" w:hAnsi="Arial" w:cs="Arial"/>
              </w:rPr>
              <w:t>When carrying out these duties, priority must always be given to the movement of patients to and from the Operating Department, Physiotherapy and X-ray departments.</w:t>
            </w:r>
          </w:p>
          <w:p w:rsidR="009C77E9" w:rsidRPr="002D0EBD" w:rsidRDefault="009C77E9" w:rsidP="00DB1451">
            <w:pPr>
              <w:numPr>
                <w:ilvl w:val="0"/>
                <w:numId w:val="7"/>
              </w:numPr>
              <w:suppressAutoHyphens/>
              <w:overflowPunct w:val="0"/>
              <w:autoSpaceDE w:val="0"/>
              <w:jc w:val="both"/>
              <w:textAlignment w:val="baseline"/>
              <w:rPr>
                <w:rFonts w:ascii="Arial" w:hAnsi="Arial" w:cs="Arial"/>
              </w:rPr>
            </w:pPr>
            <w:r w:rsidRPr="002D0EBD">
              <w:rPr>
                <w:rFonts w:ascii="Arial" w:hAnsi="Arial" w:cs="Arial"/>
              </w:rPr>
              <w:t>To ensure that the only duty taking priority over the movement of patients is that of a cardiac arrest</w:t>
            </w:r>
            <w:r w:rsidR="002D0EBD" w:rsidRPr="002D0EBD">
              <w:rPr>
                <w:rFonts w:ascii="Arial" w:hAnsi="Arial" w:cs="Arial"/>
              </w:rPr>
              <w:t xml:space="preserve"> call</w:t>
            </w:r>
            <w:r w:rsidRPr="002D0EBD">
              <w:rPr>
                <w:rFonts w:ascii="Arial" w:hAnsi="Arial" w:cs="Arial"/>
              </w:rPr>
              <w:t>.</w:t>
            </w:r>
          </w:p>
          <w:p w:rsidR="006A186B" w:rsidRPr="00CD36C3" w:rsidRDefault="006A186B" w:rsidP="00DB1451">
            <w:pPr>
              <w:numPr>
                <w:ilvl w:val="0"/>
                <w:numId w:val="7"/>
              </w:numPr>
              <w:suppressAutoHyphens/>
              <w:overflowPunct w:val="0"/>
              <w:autoSpaceDE w:val="0"/>
              <w:jc w:val="both"/>
              <w:textAlignment w:val="baseline"/>
              <w:rPr>
                <w:rFonts w:ascii="Arial" w:hAnsi="Arial" w:cs="Arial"/>
                <w:color w:val="000000" w:themeColor="text1"/>
              </w:rPr>
            </w:pPr>
            <w:r w:rsidRPr="00CD36C3">
              <w:rPr>
                <w:rFonts w:ascii="Arial" w:hAnsi="Arial" w:cs="Arial"/>
                <w:color w:val="000000" w:themeColor="text1"/>
              </w:rPr>
              <w:t>Retrieval and delivery of Medical Records to Kingston and St. George’s Hospitals</w:t>
            </w:r>
          </w:p>
          <w:p w:rsidR="006A186B" w:rsidRPr="00CD36C3" w:rsidRDefault="006A186B" w:rsidP="00DB1451">
            <w:pPr>
              <w:numPr>
                <w:ilvl w:val="0"/>
                <w:numId w:val="7"/>
              </w:numPr>
              <w:suppressAutoHyphens/>
              <w:overflowPunct w:val="0"/>
              <w:autoSpaceDE w:val="0"/>
              <w:jc w:val="both"/>
              <w:textAlignment w:val="baseline"/>
              <w:rPr>
                <w:rFonts w:ascii="Arial" w:hAnsi="Arial" w:cs="Arial"/>
                <w:color w:val="000000" w:themeColor="text1"/>
              </w:rPr>
            </w:pPr>
            <w:r w:rsidRPr="00CD36C3">
              <w:rPr>
                <w:rFonts w:ascii="Arial" w:hAnsi="Arial" w:cs="Arial"/>
                <w:color w:val="000000" w:themeColor="text1"/>
              </w:rPr>
              <w:t>Delivery of specimens from New Victoria Hospital Theatre to St. George’s Hospital.</w:t>
            </w:r>
          </w:p>
          <w:p w:rsidR="00F81E37" w:rsidRPr="00A91586" w:rsidRDefault="009C77E9" w:rsidP="001E1398">
            <w:pPr>
              <w:numPr>
                <w:ilvl w:val="0"/>
                <w:numId w:val="7"/>
              </w:numPr>
              <w:suppressAutoHyphens/>
              <w:overflowPunct w:val="0"/>
              <w:autoSpaceDE w:val="0"/>
              <w:jc w:val="both"/>
              <w:textAlignment w:val="baseline"/>
              <w:rPr>
                <w:rFonts w:ascii="Arial" w:hAnsi="Arial" w:cs="Arial"/>
                <w:b/>
              </w:rPr>
            </w:pPr>
            <w:r w:rsidRPr="00A91586">
              <w:rPr>
                <w:rFonts w:ascii="Arial" w:hAnsi="Arial" w:cs="Arial"/>
              </w:rPr>
              <w:t>To avoid any behaviour which discriminates against patients/relatives, visitors, employees or potential employees on the grounds of their sex, race, ethnic or national origins, colour, disability, religion or belief, sexual orientation or age.</w:t>
            </w:r>
          </w:p>
          <w:p w:rsidR="00F81E37" w:rsidRPr="00714434" w:rsidRDefault="00F81E37"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A87EA8">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6E0A1D">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6E0A1D" w:rsidRPr="006E0A1D" w:rsidRDefault="006E0A1D" w:rsidP="006E0A1D">
            <w:pPr>
              <w:pStyle w:val="Header"/>
              <w:numPr>
                <w:ilvl w:val="0"/>
                <w:numId w:val="3"/>
              </w:numPr>
              <w:tabs>
                <w:tab w:val="clear" w:pos="4513"/>
                <w:tab w:val="clear" w:pos="9026"/>
              </w:tabs>
              <w:rPr>
                <w:rFonts w:ascii="Arial" w:hAnsi="Arial" w:cs="Arial"/>
              </w:rPr>
            </w:pPr>
            <w:r w:rsidRPr="006E0A1D">
              <w:rPr>
                <w:rFonts w:ascii="Arial" w:hAnsi="Arial" w:cs="Arial"/>
              </w:rPr>
              <w:t>Understand and incorporate the organisational values into daily working practice:</w:t>
            </w:r>
          </w:p>
          <w:p w:rsidR="006E0A1D" w:rsidRPr="006E0A1D" w:rsidRDefault="006E0A1D" w:rsidP="006E0A1D">
            <w:pPr>
              <w:pStyle w:val="Header"/>
              <w:numPr>
                <w:ilvl w:val="1"/>
                <w:numId w:val="3"/>
              </w:numPr>
              <w:tabs>
                <w:tab w:val="clear" w:pos="4513"/>
                <w:tab w:val="clear" w:pos="9026"/>
              </w:tabs>
              <w:rPr>
                <w:rFonts w:ascii="Arial" w:hAnsi="Arial" w:cs="Arial"/>
              </w:rPr>
            </w:pPr>
            <w:r w:rsidRPr="006E0A1D">
              <w:rPr>
                <w:rFonts w:ascii="Arial" w:hAnsi="Arial" w:cs="Arial"/>
              </w:rPr>
              <w:t> Compassionate</w:t>
            </w:r>
          </w:p>
          <w:p w:rsidR="006E0A1D" w:rsidRPr="006E0A1D" w:rsidRDefault="006E0A1D" w:rsidP="006E0A1D">
            <w:pPr>
              <w:pStyle w:val="Header"/>
              <w:numPr>
                <w:ilvl w:val="1"/>
                <w:numId w:val="3"/>
              </w:numPr>
              <w:tabs>
                <w:tab w:val="clear" w:pos="4513"/>
                <w:tab w:val="clear" w:pos="9026"/>
              </w:tabs>
              <w:rPr>
                <w:rFonts w:ascii="Arial" w:hAnsi="Arial" w:cs="Arial"/>
              </w:rPr>
            </w:pPr>
            <w:r w:rsidRPr="006E0A1D">
              <w:rPr>
                <w:rFonts w:ascii="Arial" w:hAnsi="Arial" w:cs="Arial"/>
              </w:rPr>
              <w:t> Exceptional</w:t>
            </w:r>
          </w:p>
          <w:p w:rsidR="006E0A1D" w:rsidRPr="006E0A1D" w:rsidRDefault="006E0A1D" w:rsidP="006E0A1D">
            <w:pPr>
              <w:pStyle w:val="Header"/>
              <w:numPr>
                <w:ilvl w:val="1"/>
                <w:numId w:val="3"/>
              </w:numPr>
              <w:tabs>
                <w:tab w:val="clear" w:pos="4513"/>
                <w:tab w:val="clear" w:pos="9026"/>
              </w:tabs>
              <w:rPr>
                <w:rFonts w:ascii="Arial" w:hAnsi="Arial" w:cs="Arial"/>
              </w:rPr>
            </w:pPr>
            <w:r w:rsidRPr="006E0A1D">
              <w:rPr>
                <w:rFonts w:ascii="Arial" w:hAnsi="Arial" w:cs="Arial"/>
              </w:rPr>
              <w:t> Ethical</w:t>
            </w:r>
          </w:p>
          <w:p w:rsidR="006E0A1D" w:rsidRPr="006E0A1D" w:rsidRDefault="006E0A1D" w:rsidP="006E0A1D">
            <w:pPr>
              <w:pStyle w:val="Header"/>
              <w:numPr>
                <w:ilvl w:val="1"/>
                <w:numId w:val="3"/>
              </w:numPr>
              <w:tabs>
                <w:tab w:val="clear" w:pos="4513"/>
                <w:tab w:val="clear" w:pos="9026"/>
              </w:tabs>
              <w:rPr>
                <w:rFonts w:ascii="Arial" w:hAnsi="Arial" w:cs="Arial"/>
              </w:rPr>
            </w:pPr>
            <w:r w:rsidRPr="006E0A1D">
              <w:rPr>
                <w:rFonts w:ascii="Arial" w:hAnsi="Arial" w:cs="Arial"/>
              </w:rPr>
              <w:t> Evolving</w:t>
            </w:r>
          </w:p>
          <w:p w:rsidR="00CD25D6" w:rsidRDefault="00CD25D6" w:rsidP="006E0A1D">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6E0A1D">
            <w:pPr>
              <w:pStyle w:val="ListParagraph"/>
              <w:numPr>
                <w:ilvl w:val="0"/>
                <w:numId w:val="3"/>
              </w:numPr>
              <w:jc w:val="both"/>
              <w:rPr>
                <w:sz w:val="26"/>
                <w:szCs w:val="26"/>
              </w:rPr>
            </w:pPr>
            <w:r w:rsidRPr="00FF056F">
              <w:rPr>
                <w:rFonts w:ascii="Arial" w:hAnsi="Arial" w:cs="Arial"/>
              </w:rPr>
              <w:lastRenderedPageBreak/>
              <w:t>Develop own knowledge, skills and experience through supervision practice and educational opportunities within the spirit of lifelong learning</w:t>
            </w:r>
          </w:p>
          <w:p w:rsidR="00D65B6E" w:rsidRPr="00A91586" w:rsidRDefault="00FF056F" w:rsidP="006E0A1D">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A91586" w:rsidRPr="00A91586" w:rsidRDefault="00A91586" w:rsidP="00A91586">
            <w:pPr>
              <w:jc w:val="both"/>
              <w:rPr>
                <w:rFonts w:ascii="Arial" w:hAnsi="Arial" w:cs="Arial"/>
                <w:b/>
              </w:rPr>
            </w:pPr>
          </w:p>
          <w:p w:rsidR="00653D4F" w:rsidRPr="00D65B6E" w:rsidRDefault="00FF056F" w:rsidP="006E0A1D">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902E79" w:rsidRDefault="00FF056F" w:rsidP="006E0A1D">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lastRenderedPageBreak/>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 xml:space="preserve">via </w:t>
            </w:r>
            <w:proofErr w:type="spellStart"/>
            <w:r w:rsidR="002B4395">
              <w:rPr>
                <w:rFonts w:ascii="Arial" w:hAnsi="Arial" w:cs="Arial"/>
              </w:rPr>
              <w:t>Datix</w:t>
            </w:r>
            <w:proofErr w:type="spellEnd"/>
            <w:r w:rsidR="002B4395">
              <w:rPr>
                <w:rFonts w:ascii="Arial" w:hAnsi="Arial" w:cs="Arial"/>
              </w:rPr>
              <w:t xml:space="preserve">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2B4395" w:rsidRPr="00DC29DC" w:rsidRDefault="002B4395"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6C0289">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5172B8" w:rsidRPr="005959BE" w:rsidRDefault="005959BE" w:rsidP="005959BE">
            <w:pPr>
              <w:jc w:val="both"/>
              <w:rPr>
                <w:rFonts w:ascii="Arial" w:hAnsi="Arial" w:cs="Arial"/>
              </w:rPr>
            </w:pPr>
            <w:r w:rsidRPr="005959BE">
              <w:rPr>
                <w:rFonts w:ascii="Arial" w:hAnsi="Arial" w:cs="Arial"/>
              </w:rPr>
              <w:t xml:space="preserve">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w:t>
            </w:r>
            <w:proofErr w:type="spellStart"/>
            <w:r w:rsidRPr="005959BE">
              <w:rPr>
                <w:rFonts w:ascii="Arial" w:hAnsi="Arial" w:cs="Arial"/>
              </w:rPr>
              <w:t>Caldicott</w:t>
            </w:r>
            <w:proofErr w:type="spellEnd"/>
            <w:r w:rsidRPr="005959BE">
              <w:rPr>
                <w:rFonts w:ascii="Arial" w:hAnsi="Arial" w:cs="Arial"/>
              </w:rPr>
              <w:t xml:space="preserve">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E0A1D" w:rsidRDefault="006E0A1D" w:rsidP="006E0A1D">
            <w:pPr>
              <w:jc w:val="both"/>
              <w:rPr>
                <w:rFonts w:ascii="Arial" w:hAnsi="Arial" w:cs="Arial"/>
              </w:rPr>
            </w:pPr>
          </w:p>
          <w:p w:rsidR="006E0A1D" w:rsidRPr="006E0A1D" w:rsidRDefault="006E0A1D" w:rsidP="006E0A1D">
            <w:pPr>
              <w:jc w:val="both"/>
              <w:rPr>
                <w:rFonts w:ascii="Arial" w:hAnsi="Arial" w:cs="Arial"/>
              </w:rPr>
            </w:pP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F3414" w:rsidTr="00B64C0B">
        <w:tc>
          <w:tcPr>
            <w:tcW w:w="9242" w:type="dxa"/>
            <w:shd w:val="clear" w:color="auto" w:fill="auto"/>
          </w:tcPr>
          <w:p w:rsidR="00653D4F" w:rsidRDefault="00653D4F" w:rsidP="00B64C0B">
            <w:pPr>
              <w:jc w:val="both"/>
              <w:rPr>
                <w:rFonts w:ascii="Arial" w:hAnsi="Arial" w:cs="Arial"/>
              </w:rPr>
            </w:pPr>
            <w:r w:rsidRPr="00B64C0B">
              <w:rPr>
                <w:rFonts w:ascii="Arial" w:hAnsi="Arial" w:cs="Arial"/>
              </w:rPr>
              <w:lastRenderedPageBreak/>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600BD5" w:rsidRPr="00DF3414" w:rsidTr="00600BD5">
        <w:tc>
          <w:tcPr>
            <w:tcW w:w="9242" w:type="dxa"/>
            <w:shd w:val="clear" w:color="auto" w:fill="D9D9D9" w:themeFill="background1" w:themeFillShade="D9"/>
          </w:tcPr>
          <w:p w:rsidR="00600BD5" w:rsidRPr="00911D45" w:rsidRDefault="00600BD5" w:rsidP="003C02B9">
            <w:pPr>
              <w:pStyle w:val="ListParagraph"/>
              <w:numPr>
                <w:ilvl w:val="0"/>
                <w:numId w:val="1"/>
              </w:numPr>
              <w:jc w:val="both"/>
              <w:rPr>
                <w:rFonts w:ascii="Arial" w:hAnsi="Arial" w:cs="Arial"/>
                <w:b/>
              </w:rPr>
            </w:pPr>
            <w:r>
              <w:br w:type="page"/>
            </w:r>
            <w:r w:rsidRPr="00911D45">
              <w:rPr>
                <w:rFonts w:ascii="Arial" w:hAnsi="Arial" w:cs="Arial"/>
                <w:b/>
              </w:rPr>
              <w:t xml:space="preserve">Safeguarding Children and Vulnerable Adults </w:t>
            </w:r>
          </w:p>
        </w:tc>
      </w:tr>
      <w:tr w:rsidR="00600BD5" w:rsidRPr="00DF3414" w:rsidTr="00B64C0B">
        <w:tc>
          <w:tcPr>
            <w:tcW w:w="9242" w:type="dxa"/>
            <w:shd w:val="clear" w:color="auto" w:fill="auto"/>
          </w:tcPr>
          <w:p w:rsidR="00600BD5" w:rsidRPr="00911D45" w:rsidRDefault="00600BD5" w:rsidP="003C02B9">
            <w:pPr>
              <w:jc w:val="both"/>
              <w:rPr>
                <w:rFonts w:ascii="Arial" w:hAnsi="Arial" w:cs="Arial"/>
              </w:rPr>
            </w:pPr>
          </w:p>
          <w:p w:rsidR="00600BD5" w:rsidRPr="00911D45" w:rsidRDefault="00600BD5" w:rsidP="003C02B9">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p w:rsidR="00600BD5" w:rsidRPr="00911D45" w:rsidRDefault="00600BD5" w:rsidP="003C02B9">
            <w:pPr>
              <w:jc w:val="both"/>
              <w:rPr>
                <w:rFonts w:ascii="Arial" w:hAnsi="Arial" w:cs="Arial"/>
              </w:rPr>
            </w:pPr>
          </w:p>
        </w:tc>
      </w:tr>
      <w:tr w:rsidR="00600BD5" w:rsidRPr="00DF3414" w:rsidTr="00600BD5">
        <w:tc>
          <w:tcPr>
            <w:tcW w:w="9242" w:type="dxa"/>
            <w:shd w:val="clear" w:color="auto" w:fill="D9D9D9" w:themeFill="background1" w:themeFillShade="D9"/>
          </w:tcPr>
          <w:p w:rsidR="00600BD5" w:rsidRPr="00911D45" w:rsidRDefault="00600BD5" w:rsidP="003C02B9">
            <w:pPr>
              <w:pStyle w:val="ListParagraph"/>
              <w:numPr>
                <w:ilvl w:val="0"/>
                <w:numId w:val="1"/>
              </w:numPr>
              <w:jc w:val="both"/>
              <w:rPr>
                <w:rFonts w:ascii="Arial" w:hAnsi="Arial" w:cs="Arial"/>
                <w:b/>
              </w:rPr>
            </w:pPr>
            <w:r>
              <w:rPr>
                <w:rFonts w:ascii="Arial" w:hAnsi="Arial" w:cs="Arial"/>
                <w:b/>
              </w:rPr>
              <w:t>Disclosure and Barring Service Check</w:t>
            </w:r>
          </w:p>
        </w:tc>
      </w:tr>
      <w:tr w:rsidR="00600BD5" w:rsidRPr="00DF3414" w:rsidTr="00B64C0B">
        <w:tc>
          <w:tcPr>
            <w:tcW w:w="9242" w:type="dxa"/>
            <w:shd w:val="clear" w:color="auto" w:fill="auto"/>
          </w:tcPr>
          <w:p w:rsidR="00600BD5" w:rsidRDefault="00600BD5" w:rsidP="003C02B9">
            <w:pPr>
              <w:jc w:val="both"/>
              <w:rPr>
                <w:rFonts w:ascii="Arial" w:hAnsi="Arial" w:cs="Arial"/>
                <w:b/>
              </w:rPr>
            </w:pPr>
          </w:p>
          <w:p w:rsidR="00600BD5" w:rsidRDefault="00600BD5" w:rsidP="003C02B9">
            <w:pPr>
              <w:jc w:val="both"/>
              <w:rPr>
                <w:rFonts w:ascii="Arial" w:hAnsi="Arial" w:cs="Arial"/>
                <w:b/>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0B047E">
              <w:rPr>
                <w:rFonts w:ascii="Arial" w:hAnsi="Arial" w:cs="Arial"/>
              </w:rPr>
              <w:t xml:space="preserve">the Disclosure and Barring Services </w:t>
            </w:r>
            <w:r w:rsidRPr="002259A8">
              <w:rPr>
                <w:rFonts w:ascii="Arial" w:hAnsi="Arial" w:cs="Arial"/>
              </w:rPr>
              <w:t>check. If necessary you will be asked to submit written details in relation to this requirement, as well as any other information that will allow us to make a fair decision as to your suitability.</w:t>
            </w:r>
          </w:p>
          <w:p w:rsidR="00600BD5" w:rsidRPr="00911D45" w:rsidRDefault="00600BD5" w:rsidP="003C02B9">
            <w:pPr>
              <w:jc w:val="both"/>
              <w:rPr>
                <w:rFonts w:ascii="Arial" w:hAnsi="Arial" w:cs="Arial"/>
                <w:b/>
              </w:rPr>
            </w:pPr>
          </w:p>
        </w:tc>
      </w:tr>
      <w:tr w:rsidR="00653D4F" w:rsidRPr="00DC29DC" w:rsidTr="00D95D1E">
        <w:tc>
          <w:tcPr>
            <w:tcW w:w="9242" w:type="dxa"/>
            <w:shd w:val="clear" w:color="auto" w:fill="7F7F7F" w:themeFill="text1" w:themeFillTint="80"/>
          </w:tcPr>
          <w:p w:rsidR="00653D4F" w:rsidRPr="00D95D1E" w:rsidRDefault="00D95D1E" w:rsidP="00D95D1E">
            <w:pPr>
              <w:ind w:left="360"/>
              <w:jc w:val="both"/>
              <w:rPr>
                <w:rFonts w:ascii="Arial" w:hAnsi="Arial" w:cs="Arial"/>
                <w:b/>
              </w:rPr>
            </w:pPr>
            <w:r>
              <w:rPr>
                <w:rFonts w:ascii="Arial" w:hAnsi="Arial" w:cs="Arial"/>
                <w:b/>
                <w:color w:val="FFFFFF" w:themeColor="background1"/>
              </w:rPr>
              <w:t>JOB DESCRIPTION AGREEMENT</w:t>
            </w:r>
          </w:p>
        </w:tc>
      </w:tr>
      <w:tr w:rsidR="00653D4F" w:rsidRPr="00DC29DC" w:rsidTr="001E1398">
        <w:tc>
          <w:tcPr>
            <w:tcW w:w="9242" w:type="dxa"/>
          </w:tcPr>
          <w:p w:rsidR="00653D4F" w:rsidRPr="00DC29DC" w:rsidRDefault="00653D4F" w:rsidP="005B7553">
            <w:pPr>
              <w:jc w:val="both"/>
              <w:rPr>
                <w:rFonts w:ascii="Arial" w:hAnsi="Arial" w:cs="Arial"/>
              </w:rPr>
            </w:pPr>
          </w:p>
          <w:p w:rsidR="00653D4F" w:rsidRPr="00DC29DC" w:rsidRDefault="00653D4F" w:rsidP="005B7553">
            <w:pPr>
              <w:jc w:val="both"/>
              <w:rPr>
                <w:rFonts w:ascii="Arial" w:hAnsi="Arial" w:cs="Arial"/>
              </w:rPr>
            </w:pPr>
            <w:r w:rsidRPr="00DC29DC">
              <w:rPr>
                <w:rFonts w:ascii="Arial" w:hAnsi="Arial" w:cs="Arial"/>
              </w:rPr>
              <w:t>Post holder:       …………………………………………………………………………………..</w:t>
            </w:r>
          </w:p>
          <w:p w:rsidR="00653D4F" w:rsidRPr="00DC29DC" w:rsidRDefault="00653D4F" w:rsidP="005B7553">
            <w:pPr>
              <w:jc w:val="both"/>
              <w:rPr>
                <w:rFonts w:ascii="Arial" w:hAnsi="Arial" w:cs="Arial"/>
              </w:rPr>
            </w:pPr>
          </w:p>
          <w:p w:rsidR="00653D4F" w:rsidRPr="00DC29DC" w:rsidRDefault="00653D4F" w:rsidP="005B7553">
            <w:pPr>
              <w:jc w:val="both"/>
              <w:rPr>
                <w:rFonts w:ascii="Arial" w:hAnsi="Arial" w:cs="Arial"/>
              </w:rPr>
            </w:pPr>
            <w:r w:rsidRPr="00DC29DC">
              <w:rPr>
                <w:rFonts w:ascii="Arial" w:hAnsi="Arial" w:cs="Arial"/>
              </w:rPr>
              <w:t xml:space="preserve">Date:                  …………………………………………………………………………………..  </w:t>
            </w:r>
          </w:p>
          <w:p w:rsidR="00653D4F" w:rsidRPr="00DC29DC" w:rsidRDefault="00653D4F" w:rsidP="005B7553">
            <w:pPr>
              <w:jc w:val="both"/>
              <w:rPr>
                <w:rFonts w:ascii="Arial" w:hAnsi="Arial" w:cs="Arial"/>
              </w:rPr>
            </w:pPr>
          </w:p>
          <w:p w:rsidR="00653D4F" w:rsidRPr="00DC29DC" w:rsidRDefault="00653D4F" w:rsidP="005B7553">
            <w:pPr>
              <w:jc w:val="both"/>
              <w:rPr>
                <w:rFonts w:ascii="Arial" w:hAnsi="Arial" w:cs="Arial"/>
              </w:rPr>
            </w:pPr>
            <w:r w:rsidRPr="00DC29DC">
              <w:rPr>
                <w:rFonts w:ascii="Arial" w:hAnsi="Arial" w:cs="Arial"/>
              </w:rPr>
              <w:t>Line Manager:   …………………………………………………………………………………..</w:t>
            </w:r>
          </w:p>
          <w:p w:rsidR="00653D4F" w:rsidRPr="00DC29DC" w:rsidRDefault="00653D4F" w:rsidP="005B7553">
            <w:pPr>
              <w:jc w:val="both"/>
              <w:rPr>
                <w:rFonts w:ascii="Arial" w:hAnsi="Arial" w:cs="Arial"/>
              </w:rPr>
            </w:pPr>
          </w:p>
          <w:p w:rsidR="00653D4F" w:rsidRPr="00DC29DC" w:rsidRDefault="00653D4F" w:rsidP="005B7553">
            <w:pPr>
              <w:jc w:val="both"/>
              <w:rPr>
                <w:rFonts w:ascii="Arial" w:hAnsi="Arial" w:cs="Arial"/>
              </w:rPr>
            </w:pPr>
            <w:r w:rsidRPr="00DC29DC">
              <w:rPr>
                <w:rFonts w:ascii="Arial" w:hAnsi="Arial" w:cs="Arial"/>
              </w:rPr>
              <w:t>Date:                  …………………………………………………………………………………..</w:t>
            </w:r>
          </w:p>
          <w:p w:rsidR="00653D4F" w:rsidRPr="00DC29DC" w:rsidRDefault="00653D4F" w:rsidP="005B7553">
            <w:pPr>
              <w:jc w:val="both"/>
              <w:rPr>
                <w:rFonts w:ascii="Arial" w:hAnsi="Arial" w:cs="Arial"/>
              </w:rPr>
            </w:pPr>
            <w:r w:rsidRPr="00DC29DC">
              <w:rPr>
                <w:rFonts w:ascii="Arial" w:hAnsi="Arial" w:cs="Arial"/>
              </w:rPr>
              <w:t xml:space="preserve"> </w:t>
            </w:r>
          </w:p>
        </w:tc>
      </w:tr>
    </w:tbl>
    <w:p w:rsidR="006E0A1D" w:rsidRDefault="006E0A1D" w:rsidP="001E1398">
      <w:pPr>
        <w:jc w:val="both"/>
        <w:rPr>
          <w:b/>
        </w:rPr>
      </w:pPr>
    </w:p>
    <w:p w:rsidR="006E0A1D" w:rsidRDefault="006E0A1D">
      <w:pPr>
        <w:rPr>
          <w:b/>
        </w:rPr>
      </w:pPr>
      <w:r>
        <w:rPr>
          <w:b/>
        </w:rPr>
        <w:br w:type="page"/>
      </w:r>
    </w:p>
    <w:p w:rsidR="00B64C0B" w:rsidRDefault="00B64C0B" w:rsidP="001E1398">
      <w:pPr>
        <w:jc w:val="both"/>
        <w:rPr>
          <w:b/>
        </w:rPr>
      </w:pPr>
    </w:p>
    <w:p w:rsidR="00B64C0B" w:rsidRPr="00DF3414" w:rsidRDefault="00B64C0B" w:rsidP="00DF3414">
      <w:pPr>
        <w:jc w:val="right"/>
      </w:pPr>
    </w:p>
    <w:p w:rsidR="00B64C0B" w:rsidRDefault="00B64C0B">
      <w:pPr>
        <w:rPr>
          <w:b/>
        </w:rPr>
      </w:pPr>
    </w:p>
    <w:p w:rsidR="001E1398" w:rsidRPr="00B64C0B" w:rsidRDefault="00B64C0B" w:rsidP="00B64C0B">
      <w:pPr>
        <w:jc w:val="center"/>
        <w:rPr>
          <w:rFonts w:ascii="Arial" w:hAnsi="Arial" w:cs="Arial"/>
          <w:b/>
        </w:rPr>
      </w:pPr>
      <w:r>
        <w:rPr>
          <w:rFonts w:ascii="Arial" w:hAnsi="Arial" w:cs="Arial"/>
          <w:b/>
        </w:rPr>
        <w:t>PERSON SPECIFICATION</w:t>
      </w:r>
    </w:p>
    <w:tbl>
      <w:tblPr>
        <w:tblStyle w:val="TableGrid"/>
        <w:tblW w:w="0" w:type="auto"/>
        <w:tblLook w:val="04A0" w:firstRow="1" w:lastRow="0" w:firstColumn="1" w:lastColumn="0" w:noHBand="0" w:noVBand="1"/>
      </w:tblPr>
      <w:tblGrid>
        <w:gridCol w:w="2235"/>
        <w:gridCol w:w="3969"/>
        <w:gridCol w:w="3038"/>
      </w:tblGrid>
      <w:tr w:rsidR="00B64C0B" w:rsidRPr="00B65785" w:rsidTr="00714434">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3969" w:type="dxa"/>
          </w:tcPr>
          <w:p w:rsidR="00B64C0B" w:rsidRPr="00B65785" w:rsidRDefault="00B64C0B" w:rsidP="00B64C0B">
            <w:pPr>
              <w:jc w:val="center"/>
              <w:rPr>
                <w:rFonts w:ascii="Arial" w:hAnsi="Arial" w:cs="Arial"/>
              </w:rPr>
            </w:pPr>
            <w:r w:rsidRPr="00B65785">
              <w:rPr>
                <w:rFonts w:ascii="Arial" w:hAnsi="Arial" w:cs="Arial"/>
              </w:rPr>
              <w:t>Essential</w:t>
            </w:r>
          </w:p>
        </w:tc>
        <w:tc>
          <w:tcPr>
            <w:tcW w:w="3038"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0714434">
        <w:tc>
          <w:tcPr>
            <w:tcW w:w="2235" w:type="dxa"/>
          </w:tcPr>
          <w:p w:rsidR="00B64C0B" w:rsidRPr="00B65785" w:rsidRDefault="00B64C0B" w:rsidP="00714434">
            <w:pPr>
              <w:rPr>
                <w:rFonts w:ascii="Arial" w:hAnsi="Arial" w:cs="Arial"/>
              </w:rPr>
            </w:pPr>
            <w:r w:rsidRPr="00B65785">
              <w:rPr>
                <w:rFonts w:ascii="Arial" w:hAnsi="Arial" w:cs="Arial"/>
              </w:rPr>
              <w:t>Qualifications</w:t>
            </w:r>
            <w:r w:rsidR="00754A44">
              <w:rPr>
                <w:rFonts w:ascii="Arial" w:hAnsi="Arial" w:cs="Arial"/>
              </w:rPr>
              <w:t xml:space="preserve"> </w:t>
            </w:r>
          </w:p>
          <w:p w:rsidR="00B64C0B" w:rsidRPr="00B65785" w:rsidRDefault="00B64C0B" w:rsidP="00714434">
            <w:pPr>
              <w:rPr>
                <w:rFonts w:ascii="Arial" w:hAnsi="Arial" w:cs="Arial"/>
              </w:rPr>
            </w:pPr>
          </w:p>
          <w:p w:rsidR="00B64C0B" w:rsidRPr="00B65785" w:rsidRDefault="00B64C0B" w:rsidP="00714434">
            <w:pPr>
              <w:rPr>
                <w:rFonts w:ascii="Arial" w:hAnsi="Arial" w:cs="Arial"/>
              </w:rPr>
            </w:pPr>
          </w:p>
        </w:tc>
        <w:tc>
          <w:tcPr>
            <w:tcW w:w="3969" w:type="dxa"/>
          </w:tcPr>
          <w:p w:rsidR="00714434" w:rsidRPr="00754A44" w:rsidRDefault="009C77E9" w:rsidP="00754A44">
            <w:pPr>
              <w:pStyle w:val="ListParagraph"/>
              <w:numPr>
                <w:ilvl w:val="0"/>
                <w:numId w:val="9"/>
              </w:numPr>
              <w:rPr>
                <w:rFonts w:ascii="Arial" w:hAnsi="Arial" w:cs="Arial"/>
              </w:rPr>
            </w:pPr>
            <w:r w:rsidRPr="00714434">
              <w:rPr>
                <w:rFonts w:ascii="Arial" w:hAnsi="Arial" w:cs="Arial"/>
              </w:rPr>
              <w:t>Standard Educational qualifications</w:t>
            </w:r>
          </w:p>
        </w:tc>
        <w:tc>
          <w:tcPr>
            <w:tcW w:w="3038" w:type="dxa"/>
          </w:tcPr>
          <w:p w:rsidR="00B64C0B" w:rsidRPr="00714434" w:rsidRDefault="009C77E9" w:rsidP="00714434">
            <w:pPr>
              <w:pStyle w:val="ListParagraph"/>
              <w:numPr>
                <w:ilvl w:val="0"/>
                <w:numId w:val="9"/>
              </w:numPr>
              <w:rPr>
                <w:rFonts w:ascii="Arial" w:hAnsi="Arial" w:cs="Arial"/>
              </w:rPr>
            </w:pPr>
            <w:r w:rsidRPr="00714434">
              <w:rPr>
                <w:rFonts w:ascii="Arial" w:hAnsi="Arial" w:cs="Arial"/>
              </w:rPr>
              <w:t xml:space="preserve">5 </w:t>
            </w:r>
            <w:proofErr w:type="spellStart"/>
            <w:r w:rsidRPr="00714434">
              <w:rPr>
                <w:rFonts w:ascii="Arial" w:hAnsi="Arial" w:cs="Arial"/>
              </w:rPr>
              <w:t>O’levels</w:t>
            </w:r>
            <w:proofErr w:type="spellEnd"/>
            <w:r w:rsidRPr="00714434">
              <w:rPr>
                <w:rFonts w:ascii="Arial" w:hAnsi="Arial" w:cs="Arial"/>
              </w:rPr>
              <w:t>/GCSE’s</w:t>
            </w:r>
          </w:p>
          <w:p w:rsidR="00714434" w:rsidRPr="00714434" w:rsidRDefault="00714434" w:rsidP="00714434">
            <w:pPr>
              <w:pStyle w:val="ListParagraph"/>
              <w:numPr>
                <w:ilvl w:val="0"/>
                <w:numId w:val="9"/>
              </w:numPr>
              <w:rPr>
                <w:rFonts w:ascii="Arial" w:hAnsi="Arial" w:cs="Arial"/>
              </w:rPr>
            </w:pPr>
            <w:r w:rsidRPr="00714434">
              <w:rPr>
                <w:rFonts w:ascii="Arial" w:hAnsi="Arial" w:cs="Arial"/>
              </w:rPr>
              <w:t>Basic computer skills</w:t>
            </w:r>
          </w:p>
        </w:tc>
      </w:tr>
      <w:tr w:rsidR="00754A44" w:rsidRPr="00B65785" w:rsidTr="00714434">
        <w:tc>
          <w:tcPr>
            <w:tcW w:w="2235" w:type="dxa"/>
          </w:tcPr>
          <w:p w:rsidR="00754A44" w:rsidRPr="00B65785" w:rsidRDefault="00754A44" w:rsidP="00B64C0B">
            <w:pPr>
              <w:jc w:val="both"/>
              <w:rPr>
                <w:rFonts w:ascii="Arial" w:hAnsi="Arial" w:cs="Arial"/>
              </w:rPr>
            </w:pPr>
            <w:r>
              <w:rPr>
                <w:rFonts w:ascii="Arial" w:hAnsi="Arial" w:cs="Arial"/>
              </w:rPr>
              <w:t>Knowledge</w:t>
            </w:r>
          </w:p>
        </w:tc>
        <w:tc>
          <w:tcPr>
            <w:tcW w:w="3969" w:type="dxa"/>
          </w:tcPr>
          <w:p w:rsidR="00754A44" w:rsidRPr="00714434" w:rsidRDefault="00754A44" w:rsidP="00754A44">
            <w:pPr>
              <w:pStyle w:val="ListParagraph"/>
              <w:numPr>
                <w:ilvl w:val="0"/>
                <w:numId w:val="9"/>
              </w:numPr>
              <w:rPr>
                <w:rFonts w:ascii="Arial" w:hAnsi="Arial" w:cs="Arial"/>
              </w:rPr>
            </w:pPr>
            <w:r w:rsidRPr="00714434">
              <w:rPr>
                <w:rFonts w:ascii="Arial" w:hAnsi="Arial" w:cs="Arial"/>
              </w:rPr>
              <w:t>Customer care</w:t>
            </w:r>
          </w:p>
          <w:p w:rsidR="00754A44" w:rsidRPr="00714434" w:rsidRDefault="00754A44" w:rsidP="00754A44">
            <w:pPr>
              <w:pStyle w:val="ListParagraph"/>
              <w:numPr>
                <w:ilvl w:val="0"/>
                <w:numId w:val="9"/>
              </w:numPr>
              <w:rPr>
                <w:rFonts w:ascii="Arial" w:hAnsi="Arial" w:cs="Arial"/>
              </w:rPr>
            </w:pPr>
            <w:r w:rsidRPr="00714434">
              <w:rPr>
                <w:rFonts w:ascii="Arial" w:hAnsi="Arial" w:cs="Arial"/>
              </w:rPr>
              <w:t>Health and safety standards</w:t>
            </w:r>
          </w:p>
        </w:tc>
        <w:tc>
          <w:tcPr>
            <w:tcW w:w="3038" w:type="dxa"/>
          </w:tcPr>
          <w:p w:rsidR="00754A44" w:rsidRPr="00714434" w:rsidRDefault="00754A44" w:rsidP="00754A44">
            <w:pPr>
              <w:pStyle w:val="ListParagraph"/>
              <w:rPr>
                <w:rFonts w:ascii="Arial" w:hAnsi="Arial" w:cs="Arial"/>
              </w:rPr>
            </w:pPr>
          </w:p>
        </w:tc>
      </w:tr>
      <w:tr w:rsidR="00B64C0B" w:rsidRPr="00B65785" w:rsidTr="00714434">
        <w:tc>
          <w:tcPr>
            <w:tcW w:w="2235" w:type="dxa"/>
          </w:tcPr>
          <w:p w:rsidR="00B64C0B" w:rsidRPr="00B65785" w:rsidRDefault="00B64C0B" w:rsidP="00B64C0B">
            <w:pPr>
              <w:jc w:val="both"/>
              <w:rPr>
                <w:rFonts w:ascii="Arial" w:hAnsi="Arial" w:cs="Arial"/>
              </w:rPr>
            </w:pPr>
            <w:r w:rsidRPr="00B65785">
              <w:rPr>
                <w:rFonts w:ascii="Arial" w:hAnsi="Arial" w:cs="Arial"/>
              </w:rPr>
              <w:t>Experience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3969" w:type="dxa"/>
          </w:tcPr>
          <w:p w:rsidR="00B64C0B" w:rsidRPr="00714434" w:rsidRDefault="00714434" w:rsidP="00714434">
            <w:pPr>
              <w:pStyle w:val="ListParagraph"/>
              <w:numPr>
                <w:ilvl w:val="0"/>
                <w:numId w:val="9"/>
              </w:numPr>
              <w:rPr>
                <w:rFonts w:ascii="Arial" w:hAnsi="Arial" w:cs="Arial"/>
              </w:rPr>
            </w:pPr>
            <w:r w:rsidRPr="00714434">
              <w:rPr>
                <w:rFonts w:ascii="Arial" w:hAnsi="Arial" w:cs="Arial"/>
              </w:rPr>
              <w:t xml:space="preserve">6+ months in a similar role </w:t>
            </w:r>
            <w:r>
              <w:rPr>
                <w:rFonts w:ascii="Arial" w:hAnsi="Arial" w:cs="Arial"/>
              </w:rPr>
              <w:t>and/</w:t>
            </w:r>
            <w:r w:rsidRPr="00714434">
              <w:rPr>
                <w:rFonts w:ascii="Arial" w:hAnsi="Arial" w:cs="Arial"/>
              </w:rPr>
              <w:t>or environment</w:t>
            </w:r>
          </w:p>
        </w:tc>
        <w:tc>
          <w:tcPr>
            <w:tcW w:w="3038" w:type="dxa"/>
          </w:tcPr>
          <w:p w:rsidR="00B64C0B" w:rsidRPr="00714434" w:rsidRDefault="009C77E9" w:rsidP="00714434">
            <w:pPr>
              <w:pStyle w:val="ListParagraph"/>
              <w:numPr>
                <w:ilvl w:val="0"/>
                <w:numId w:val="9"/>
              </w:numPr>
              <w:rPr>
                <w:rFonts w:ascii="Arial" w:hAnsi="Arial" w:cs="Arial"/>
              </w:rPr>
            </w:pPr>
            <w:r w:rsidRPr="00714434">
              <w:rPr>
                <w:rFonts w:ascii="Arial" w:hAnsi="Arial" w:cs="Arial"/>
              </w:rPr>
              <w:t>Previous Porter experience</w:t>
            </w:r>
          </w:p>
        </w:tc>
      </w:tr>
      <w:tr w:rsidR="00B64C0B" w:rsidRPr="00B65785" w:rsidTr="00714434">
        <w:tc>
          <w:tcPr>
            <w:tcW w:w="2235" w:type="dxa"/>
          </w:tcPr>
          <w:p w:rsidR="00B64C0B" w:rsidRPr="00B65785" w:rsidRDefault="00B64C0B" w:rsidP="00B64C0B">
            <w:pPr>
              <w:jc w:val="both"/>
              <w:rPr>
                <w:rFonts w:ascii="Arial" w:hAnsi="Arial" w:cs="Arial"/>
              </w:rPr>
            </w:pPr>
            <w:r w:rsidRPr="00B65785">
              <w:rPr>
                <w:rFonts w:ascii="Arial" w:hAnsi="Arial" w:cs="Arial"/>
              </w:rPr>
              <w:t>Skills and aptitude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3969" w:type="dxa"/>
          </w:tcPr>
          <w:p w:rsidR="00B64C0B" w:rsidRDefault="009C77E9" w:rsidP="00714434">
            <w:pPr>
              <w:pStyle w:val="ListParagraph"/>
              <w:numPr>
                <w:ilvl w:val="0"/>
                <w:numId w:val="9"/>
              </w:numPr>
              <w:rPr>
                <w:rFonts w:ascii="Arial" w:hAnsi="Arial" w:cs="Arial"/>
              </w:rPr>
            </w:pPr>
            <w:r w:rsidRPr="00714434">
              <w:rPr>
                <w:rFonts w:ascii="Arial" w:hAnsi="Arial" w:cs="Arial"/>
              </w:rPr>
              <w:t>Good communication skills</w:t>
            </w:r>
          </w:p>
          <w:p w:rsidR="00754A44" w:rsidRPr="00714434" w:rsidRDefault="00754A44" w:rsidP="00714434">
            <w:pPr>
              <w:pStyle w:val="ListParagraph"/>
              <w:numPr>
                <w:ilvl w:val="0"/>
                <w:numId w:val="9"/>
              </w:numPr>
              <w:rPr>
                <w:rFonts w:ascii="Arial" w:hAnsi="Arial" w:cs="Arial"/>
              </w:rPr>
            </w:pPr>
            <w:r>
              <w:rPr>
                <w:rFonts w:ascii="Arial" w:hAnsi="Arial" w:cs="Arial"/>
              </w:rPr>
              <w:t>Literate and numerate</w:t>
            </w:r>
          </w:p>
          <w:p w:rsidR="009C77E9" w:rsidRPr="00714434" w:rsidRDefault="009C77E9" w:rsidP="00714434">
            <w:pPr>
              <w:pStyle w:val="ListParagraph"/>
              <w:numPr>
                <w:ilvl w:val="0"/>
                <w:numId w:val="9"/>
              </w:numPr>
              <w:rPr>
                <w:rFonts w:ascii="Arial" w:hAnsi="Arial" w:cs="Arial"/>
              </w:rPr>
            </w:pPr>
            <w:r w:rsidRPr="00714434">
              <w:rPr>
                <w:rFonts w:ascii="Arial" w:hAnsi="Arial" w:cs="Arial"/>
              </w:rPr>
              <w:t>Ability to work in a team</w:t>
            </w:r>
          </w:p>
          <w:p w:rsidR="009C77E9" w:rsidRPr="00714434" w:rsidRDefault="009C77E9" w:rsidP="00714434">
            <w:pPr>
              <w:pStyle w:val="ListParagraph"/>
              <w:numPr>
                <w:ilvl w:val="0"/>
                <w:numId w:val="9"/>
              </w:numPr>
              <w:rPr>
                <w:rFonts w:ascii="Arial" w:hAnsi="Arial" w:cs="Arial"/>
              </w:rPr>
            </w:pPr>
            <w:r w:rsidRPr="00714434">
              <w:rPr>
                <w:rFonts w:ascii="Arial" w:hAnsi="Arial" w:cs="Arial"/>
              </w:rPr>
              <w:t>Ability to work with minimal supervision</w:t>
            </w:r>
          </w:p>
          <w:p w:rsidR="009C77E9" w:rsidRPr="00B65785" w:rsidRDefault="009C77E9" w:rsidP="00714434">
            <w:pPr>
              <w:rPr>
                <w:rFonts w:ascii="Arial" w:hAnsi="Arial" w:cs="Arial"/>
              </w:rPr>
            </w:pPr>
          </w:p>
        </w:tc>
        <w:tc>
          <w:tcPr>
            <w:tcW w:w="3038" w:type="dxa"/>
          </w:tcPr>
          <w:p w:rsidR="00B64C0B" w:rsidRPr="00714434" w:rsidRDefault="00B64C0B" w:rsidP="00714434">
            <w:pPr>
              <w:pStyle w:val="ListParagraph"/>
              <w:rPr>
                <w:rFonts w:ascii="Arial" w:hAnsi="Arial" w:cs="Arial"/>
              </w:rPr>
            </w:pPr>
          </w:p>
        </w:tc>
      </w:tr>
      <w:tr w:rsidR="00754A44" w:rsidRPr="00B65785" w:rsidTr="00714434">
        <w:tc>
          <w:tcPr>
            <w:tcW w:w="2235" w:type="dxa"/>
          </w:tcPr>
          <w:p w:rsidR="00754A44" w:rsidRPr="00087844" w:rsidRDefault="00754A44" w:rsidP="003C02B9">
            <w:pPr>
              <w:jc w:val="both"/>
              <w:rPr>
                <w:rFonts w:ascii="Arial" w:hAnsi="Arial" w:cs="Arial"/>
              </w:rPr>
            </w:pPr>
            <w:r w:rsidRPr="00087844">
              <w:rPr>
                <w:rFonts w:ascii="Arial" w:hAnsi="Arial" w:cs="Arial"/>
              </w:rPr>
              <w:t>Personal circumstances</w:t>
            </w:r>
          </w:p>
          <w:p w:rsidR="00754A44" w:rsidRPr="00087844" w:rsidRDefault="00754A44" w:rsidP="003C02B9">
            <w:pPr>
              <w:jc w:val="both"/>
              <w:rPr>
                <w:rFonts w:ascii="Arial" w:hAnsi="Arial" w:cs="Arial"/>
              </w:rPr>
            </w:pPr>
          </w:p>
          <w:p w:rsidR="00754A44" w:rsidRPr="00087844" w:rsidRDefault="00754A44" w:rsidP="003C02B9">
            <w:pPr>
              <w:jc w:val="both"/>
              <w:rPr>
                <w:rFonts w:ascii="Arial" w:hAnsi="Arial" w:cs="Arial"/>
              </w:rPr>
            </w:pPr>
          </w:p>
          <w:p w:rsidR="00754A44" w:rsidRPr="00087844" w:rsidRDefault="00754A44" w:rsidP="003C02B9">
            <w:pPr>
              <w:jc w:val="both"/>
              <w:rPr>
                <w:rFonts w:ascii="Arial" w:hAnsi="Arial" w:cs="Arial"/>
              </w:rPr>
            </w:pPr>
          </w:p>
        </w:tc>
        <w:tc>
          <w:tcPr>
            <w:tcW w:w="3969" w:type="dxa"/>
          </w:tcPr>
          <w:p w:rsidR="00754A44" w:rsidRDefault="00754A44" w:rsidP="00754A44">
            <w:pPr>
              <w:pStyle w:val="ListParagraph"/>
              <w:numPr>
                <w:ilvl w:val="0"/>
                <w:numId w:val="10"/>
              </w:numPr>
              <w:jc w:val="both"/>
              <w:rPr>
                <w:rFonts w:ascii="Arial" w:hAnsi="Arial" w:cs="Arial"/>
              </w:rPr>
            </w:pPr>
            <w:r>
              <w:rPr>
                <w:rFonts w:ascii="Arial" w:hAnsi="Arial" w:cs="Arial"/>
              </w:rPr>
              <w:t>Ability to prioritise work</w:t>
            </w:r>
          </w:p>
          <w:p w:rsidR="00754A44" w:rsidRDefault="00754A44" w:rsidP="00754A44">
            <w:pPr>
              <w:pStyle w:val="ListParagraph"/>
              <w:numPr>
                <w:ilvl w:val="0"/>
                <w:numId w:val="10"/>
              </w:numPr>
              <w:jc w:val="both"/>
              <w:rPr>
                <w:rFonts w:ascii="Arial" w:hAnsi="Arial" w:cs="Arial"/>
              </w:rPr>
            </w:pPr>
            <w:r>
              <w:rPr>
                <w:rFonts w:ascii="Arial" w:hAnsi="Arial" w:cs="Arial"/>
              </w:rPr>
              <w:t>Ability to liaise with people at all levels</w:t>
            </w:r>
          </w:p>
          <w:p w:rsidR="00754A44" w:rsidRPr="00087844" w:rsidRDefault="00754A44" w:rsidP="00754A44">
            <w:pPr>
              <w:pStyle w:val="ListParagraph"/>
              <w:numPr>
                <w:ilvl w:val="0"/>
                <w:numId w:val="10"/>
              </w:numPr>
              <w:jc w:val="both"/>
              <w:rPr>
                <w:rFonts w:ascii="Arial" w:hAnsi="Arial" w:cs="Arial"/>
              </w:rPr>
            </w:pPr>
            <w:r>
              <w:rPr>
                <w:rFonts w:ascii="Arial" w:hAnsi="Arial" w:cs="Arial"/>
              </w:rPr>
              <w:t>Have a flexible and adaptable approach to working patterns</w:t>
            </w:r>
          </w:p>
        </w:tc>
        <w:tc>
          <w:tcPr>
            <w:tcW w:w="3038" w:type="dxa"/>
          </w:tcPr>
          <w:p w:rsidR="00754A44" w:rsidRPr="00087844" w:rsidRDefault="00754A44" w:rsidP="003C02B9">
            <w:pPr>
              <w:jc w:val="both"/>
              <w:rPr>
                <w:rFonts w:ascii="Arial" w:hAnsi="Arial" w:cs="Arial"/>
              </w:rPr>
            </w:pPr>
          </w:p>
        </w:tc>
      </w:tr>
    </w:tbl>
    <w:p w:rsidR="00B64C0B" w:rsidRPr="00B64C0B" w:rsidRDefault="00B64C0B" w:rsidP="00B64C0B">
      <w:pPr>
        <w:jc w:val="both"/>
        <w:rPr>
          <w:rFonts w:ascii="Arial" w:hAnsi="Arial" w:cs="Arial"/>
          <w:sz w:val="24"/>
        </w:rPr>
      </w:pPr>
    </w:p>
    <w:sectPr w:rsidR="00B64C0B" w:rsidRPr="00B64C0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398" w:rsidRDefault="001E1398" w:rsidP="001E1398">
      <w:pPr>
        <w:spacing w:after="0" w:line="240" w:lineRule="auto"/>
      </w:pPr>
      <w:r>
        <w:separator/>
      </w:r>
    </w:p>
  </w:endnote>
  <w:endnote w:type="continuationSeparator" w:id="0">
    <w:p w:rsidR="001E1398" w:rsidRDefault="001E1398"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5B" w:rsidRDefault="00B247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331CE0">
      <w:rPr>
        <w:rFonts w:ascii="Arial" w:hAnsi="Arial" w:cs="Arial"/>
        <w:noProof/>
        <w:color w:val="595959"/>
        <w:sz w:val="20"/>
        <w:szCs w:val="20"/>
      </w:rPr>
      <w:t>24/12/2021</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331CE0">
      <w:rPr>
        <w:rFonts w:ascii="Arial" w:hAnsi="Arial" w:cs="Arial"/>
        <w:noProof/>
        <w:color w:val="595959"/>
        <w:sz w:val="20"/>
        <w:szCs w:val="20"/>
      </w:rPr>
      <w:t>08:19:30</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331CE0">
      <w:rPr>
        <w:rFonts w:ascii="Arial" w:hAnsi="Arial" w:cs="Arial"/>
        <w:noProof/>
        <w:color w:val="595959"/>
        <w:sz w:val="20"/>
        <w:szCs w:val="20"/>
      </w:rPr>
      <w:t>1</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DB1451">
      <w:rPr>
        <w:rFonts w:ascii="Arial" w:hAnsi="Arial" w:cs="Arial"/>
        <w:color w:val="595959"/>
        <w:sz w:val="20"/>
        <w:szCs w:val="20"/>
      </w:rPr>
      <w:t>4</w:t>
    </w:r>
  </w:p>
  <w:p w:rsidR="00D52DFB" w:rsidRDefault="00D52DFB">
    <w:pPr>
      <w:pStyle w:val="Footer"/>
    </w:pPr>
  </w:p>
  <w:p w:rsidR="00D52DFB" w:rsidRDefault="00D52D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5B" w:rsidRDefault="00B247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398" w:rsidRDefault="001E1398" w:rsidP="001E1398">
      <w:pPr>
        <w:spacing w:after="0" w:line="240" w:lineRule="auto"/>
      </w:pPr>
      <w:r>
        <w:separator/>
      </w:r>
    </w:p>
  </w:footnote>
  <w:footnote w:type="continuationSeparator" w:id="0">
    <w:p w:rsidR="001E1398" w:rsidRDefault="001E1398" w:rsidP="001E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5B" w:rsidRDefault="00B24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228" w:rsidRPr="00876228" w:rsidRDefault="00876228">
    <w:pPr>
      <w:pStyle w:val="Header"/>
      <w:rPr>
        <w:rFonts w:ascii="Arial" w:hAnsi="Arial" w:cs="Arial"/>
        <w:sz w:val="20"/>
        <w:szCs w:val="20"/>
      </w:rPr>
    </w:pPr>
    <w:bookmarkStart w:id="0" w:name="_GoBack"/>
    <w:r w:rsidRPr="00876228">
      <w:rPr>
        <w:rFonts w:ascii="Arial" w:hAnsi="Arial" w:cs="Arial"/>
        <w:sz w:val="20"/>
        <w:szCs w:val="20"/>
      </w:rPr>
      <w:t xml:space="preserve">Issue </w:t>
    </w:r>
    <w:r w:rsidR="00331CE0">
      <w:rPr>
        <w:rFonts w:ascii="Arial" w:hAnsi="Arial" w:cs="Arial"/>
        <w:sz w:val="20"/>
        <w:szCs w:val="20"/>
      </w:rPr>
      <w:t>December 2021</w:t>
    </w:r>
  </w:p>
  <w:p w:rsidR="00876228" w:rsidRPr="00876228" w:rsidRDefault="00876228">
    <w:pPr>
      <w:pStyle w:val="Header"/>
      <w:rPr>
        <w:rFonts w:ascii="Arial" w:hAnsi="Arial" w:cs="Arial"/>
        <w:sz w:val="20"/>
        <w:szCs w:val="20"/>
      </w:rPr>
    </w:pPr>
    <w:r w:rsidRPr="00876228">
      <w:rPr>
        <w:rFonts w:ascii="Arial" w:hAnsi="Arial" w:cs="Arial"/>
        <w:sz w:val="20"/>
        <w:szCs w:val="20"/>
      </w:rPr>
      <w:t xml:space="preserve">Review </w:t>
    </w:r>
    <w:r w:rsidR="00331CE0">
      <w:rPr>
        <w:rFonts w:ascii="Arial" w:hAnsi="Arial" w:cs="Arial"/>
        <w:sz w:val="20"/>
        <w:szCs w:val="20"/>
      </w:rPr>
      <w:t xml:space="preserve">December </w:t>
    </w:r>
    <w:r w:rsidRPr="00876228">
      <w:rPr>
        <w:rFonts w:ascii="Arial" w:hAnsi="Arial" w:cs="Arial"/>
        <w:sz w:val="20"/>
        <w:szCs w:val="20"/>
      </w:rPr>
      <w:t>20</w:t>
    </w:r>
    <w:r w:rsidR="00331CE0">
      <w:rPr>
        <w:rFonts w:ascii="Arial" w:hAnsi="Arial" w:cs="Arial"/>
        <w:sz w:val="20"/>
        <w:szCs w:val="20"/>
      </w:rPr>
      <w:t>24</w:t>
    </w:r>
  </w:p>
  <w:bookmarkEnd w:id="0"/>
  <w:p w:rsidR="001E1398" w:rsidRDefault="001E13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5B" w:rsidRDefault="00B24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927FC"/>
    <w:multiLevelType w:val="hybridMultilevel"/>
    <w:tmpl w:val="52BEAA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B3D4EAE"/>
    <w:multiLevelType w:val="hybridMultilevel"/>
    <w:tmpl w:val="AEA201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B6C223A"/>
    <w:multiLevelType w:val="hybridMultilevel"/>
    <w:tmpl w:val="7D62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640B3B"/>
    <w:multiLevelType w:val="hybridMultilevel"/>
    <w:tmpl w:val="0EF0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4314AC"/>
    <w:multiLevelType w:val="hybridMultilevel"/>
    <w:tmpl w:val="6158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5A063D"/>
    <w:multiLevelType w:val="hybridMultilevel"/>
    <w:tmpl w:val="27A44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CF774E5"/>
    <w:multiLevelType w:val="hybridMultilevel"/>
    <w:tmpl w:val="6C12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4"/>
  </w:num>
  <w:num w:numId="5">
    <w:abstractNumId w:val="8"/>
  </w:num>
  <w:num w:numId="6">
    <w:abstractNumId w:val="6"/>
  </w:num>
  <w:num w:numId="7">
    <w:abstractNumId w:val="0"/>
  </w:num>
  <w:num w:numId="8">
    <w:abstractNumId w:val="1"/>
  </w:num>
  <w:num w:numId="9">
    <w:abstractNumId w:val="2"/>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98"/>
    <w:rsid w:val="000B047E"/>
    <w:rsid w:val="00141E6B"/>
    <w:rsid w:val="001E1398"/>
    <w:rsid w:val="00246518"/>
    <w:rsid w:val="002B4395"/>
    <w:rsid w:val="002D0EBD"/>
    <w:rsid w:val="002F2D0F"/>
    <w:rsid w:val="00331CE0"/>
    <w:rsid w:val="00333B2B"/>
    <w:rsid w:val="003A6223"/>
    <w:rsid w:val="005127B0"/>
    <w:rsid w:val="00576058"/>
    <w:rsid w:val="005959BE"/>
    <w:rsid w:val="005B7553"/>
    <w:rsid w:val="00600BD5"/>
    <w:rsid w:val="00653D4F"/>
    <w:rsid w:val="00663A29"/>
    <w:rsid w:val="00697650"/>
    <w:rsid w:val="006A186B"/>
    <w:rsid w:val="006C0289"/>
    <w:rsid w:val="006E0A1D"/>
    <w:rsid w:val="00714434"/>
    <w:rsid w:val="00754A44"/>
    <w:rsid w:val="00824711"/>
    <w:rsid w:val="00876228"/>
    <w:rsid w:val="00943ED5"/>
    <w:rsid w:val="00985319"/>
    <w:rsid w:val="009C77E9"/>
    <w:rsid w:val="009D0C9E"/>
    <w:rsid w:val="00A02BF7"/>
    <w:rsid w:val="00A87EA8"/>
    <w:rsid w:val="00A91586"/>
    <w:rsid w:val="00AA0C18"/>
    <w:rsid w:val="00B2475B"/>
    <w:rsid w:val="00B64C0B"/>
    <w:rsid w:val="00B65785"/>
    <w:rsid w:val="00C02BBF"/>
    <w:rsid w:val="00CD25D6"/>
    <w:rsid w:val="00CD36C3"/>
    <w:rsid w:val="00D323D8"/>
    <w:rsid w:val="00D33DB9"/>
    <w:rsid w:val="00D52DFB"/>
    <w:rsid w:val="00D65B6E"/>
    <w:rsid w:val="00D95D1E"/>
    <w:rsid w:val="00DB1451"/>
    <w:rsid w:val="00DC29DC"/>
    <w:rsid w:val="00DF3414"/>
    <w:rsid w:val="00EA14F7"/>
    <w:rsid w:val="00EA4A9B"/>
    <w:rsid w:val="00F61F45"/>
    <w:rsid w:val="00F81E37"/>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6203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CAC60-3BEE-4316-9F6D-C7C94DDD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Clement Olusoji</cp:lastModifiedBy>
  <cp:revision>13</cp:revision>
  <cp:lastPrinted>2015-11-05T09:49:00Z</cp:lastPrinted>
  <dcterms:created xsi:type="dcterms:W3CDTF">2015-11-26T09:41:00Z</dcterms:created>
  <dcterms:modified xsi:type="dcterms:W3CDTF">2021-12-24T08:20:00Z</dcterms:modified>
</cp:coreProperties>
</file>